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2E" w:rsidRPr="00582E20" w:rsidRDefault="00815E84" w:rsidP="0048012E">
      <w:pPr>
        <w:spacing w:line="276" w:lineRule="auto"/>
        <w:jc w:val="right"/>
        <w:rPr>
          <w:rFonts w:ascii="Myriad Pro" w:hAnsi="Myriad Pro"/>
        </w:rPr>
      </w:pPr>
      <w:r>
        <w:rPr>
          <w:rFonts w:ascii="Myriad Pro" w:hAnsi="Myriad Pro"/>
        </w:rPr>
        <w:t>20</w:t>
      </w:r>
      <w:r w:rsidR="00787FF8">
        <w:rPr>
          <w:rFonts w:ascii="Myriad Pro" w:hAnsi="Myriad Pro"/>
        </w:rPr>
        <w:t xml:space="preserve"> June</w:t>
      </w:r>
      <w:r w:rsidR="00C206F1" w:rsidRPr="00582E20">
        <w:rPr>
          <w:rFonts w:ascii="Myriad Pro" w:hAnsi="Myriad Pro"/>
        </w:rPr>
        <w:t xml:space="preserve"> 2016</w:t>
      </w:r>
    </w:p>
    <w:p w:rsidR="00921B5B" w:rsidRDefault="0048012E" w:rsidP="008243A2">
      <w:pPr>
        <w:spacing w:line="276" w:lineRule="auto"/>
        <w:jc w:val="right"/>
        <w:rPr>
          <w:rFonts w:ascii="Arial" w:hAnsi="Arial" w:cs="Arial"/>
          <w:u w:val="single"/>
        </w:rPr>
      </w:pPr>
      <w:r w:rsidRPr="00582E20">
        <w:rPr>
          <w:rFonts w:ascii="Myriad Pro" w:hAnsi="Myriad Pro"/>
        </w:rPr>
        <w:t xml:space="preserve">Press </w:t>
      </w:r>
      <w:r w:rsidR="000704DC" w:rsidRPr="00582E20">
        <w:rPr>
          <w:rFonts w:ascii="Myriad Pro" w:hAnsi="Myriad Pro"/>
        </w:rPr>
        <w:t>Release</w:t>
      </w:r>
    </w:p>
    <w:p w:rsidR="00495987" w:rsidRDefault="00495987" w:rsidP="004C36D4">
      <w:pPr>
        <w:spacing w:after="240"/>
        <w:jc w:val="center"/>
        <w:rPr>
          <w:rFonts w:ascii="Arial" w:hAnsi="Arial" w:cs="Arial"/>
          <w:b/>
          <w:color w:val="000000"/>
          <w:sz w:val="28"/>
          <w:szCs w:val="28"/>
        </w:rPr>
      </w:pPr>
    </w:p>
    <w:p w:rsidR="00815E84" w:rsidRPr="006445C3" w:rsidRDefault="00815E84" w:rsidP="00815E84">
      <w:pPr>
        <w:spacing w:line="276" w:lineRule="auto"/>
        <w:ind w:left="-108"/>
        <w:jc w:val="center"/>
        <w:rPr>
          <w:rFonts w:ascii="Myriad Pro" w:hAnsi="Myriad Pro"/>
          <w:b/>
          <w:sz w:val="28"/>
        </w:rPr>
      </w:pPr>
      <w:r w:rsidRPr="006445C3">
        <w:rPr>
          <w:rFonts w:ascii="Myriad Pro" w:hAnsi="Myriad Pro"/>
          <w:b/>
          <w:sz w:val="28"/>
        </w:rPr>
        <w:t xml:space="preserve">HB Reavis and HB Reavis CE REIF sell 174 </w:t>
      </w:r>
      <w:r w:rsidR="00786EAA">
        <w:rPr>
          <w:rFonts w:ascii="Myriad Pro" w:hAnsi="Myriad Pro"/>
          <w:b/>
          <w:sz w:val="28"/>
        </w:rPr>
        <w:t>,000 square meter</w:t>
      </w:r>
      <w:r w:rsidRPr="006445C3">
        <w:rPr>
          <w:rFonts w:ascii="Myriad Pro" w:hAnsi="Myriad Pro"/>
          <w:b/>
          <w:sz w:val="28"/>
        </w:rPr>
        <w:t xml:space="preserve"> Central European </w:t>
      </w:r>
      <w:r w:rsidR="00786EAA" w:rsidRPr="006445C3">
        <w:rPr>
          <w:rFonts w:ascii="Myriad Pro" w:hAnsi="Myriad Pro"/>
          <w:b/>
          <w:sz w:val="28"/>
        </w:rPr>
        <w:t>logistics</w:t>
      </w:r>
      <w:bookmarkStart w:id="0" w:name="_GoBack"/>
      <w:bookmarkEnd w:id="0"/>
      <w:r w:rsidRPr="006445C3">
        <w:rPr>
          <w:rFonts w:ascii="Myriad Pro" w:hAnsi="Myriad Pro"/>
          <w:b/>
          <w:sz w:val="28"/>
        </w:rPr>
        <w:t xml:space="preserve"> portfolio for €79m to Macquarie</w:t>
      </w:r>
    </w:p>
    <w:p w:rsidR="00787FF8" w:rsidRPr="00815E84" w:rsidRDefault="00787FF8" w:rsidP="006445C3">
      <w:pPr>
        <w:spacing w:line="276" w:lineRule="auto"/>
        <w:ind w:left="-108"/>
        <w:jc w:val="center"/>
        <w:rPr>
          <w:rFonts w:ascii="Myriad Pro" w:hAnsi="Myriad Pro"/>
          <w:b/>
          <w:lang w:val="sk-SK"/>
        </w:rPr>
      </w:pPr>
    </w:p>
    <w:p w:rsidR="00815E84" w:rsidRDefault="00332527" w:rsidP="006445C3">
      <w:pPr>
        <w:jc w:val="both"/>
        <w:rPr>
          <w:rFonts w:ascii="Myriad Pro" w:hAnsi="Myriad Pro"/>
          <w:b/>
        </w:rPr>
      </w:pPr>
      <w:r>
        <w:rPr>
          <w:rFonts w:ascii="Myriad Pro" w:hAnsi="Myriad Pro"/>
          <w:b/>
        </w:rPr>
        <w:t xml:space="preserve">HB Reavis Group and </w:t>
      </w:r>
      <w:r w:rsidR="00815E84">
        <w:rPr>
          <w:rFonts w:ascii="Myriad Pro" w:hAnsi="Myriad Pro"/>
          <w:b/>
        </w:rPr>
        <w:t xml:space="preserve">HB Reavis CE REIF fund have jointly sold </w:t>
      </w:r>
      <w:r w:rsidR="00533AB7">
        <w:rPr>
          <w:rFonts w:ascii="Myriad Pro" w:hAnsi="Myriad Pro"/>
          <w:b/>
        </w:rPr>
        <w:t xml:space="preserve">for </w:t>
      </w:r>
      <w:r w:rsidR="00533AB7" w:rsidRPr="00815E84">
        <w:rPr>
          <w:rFonts w:ascii="Myriad Pro" w:hAnsi="Myriad Pro"/>
          <w:b/>
        </w:rPr>
        <w:t>€79 million</w:t>
      </w:r>
      <w:r w:rsidR="00533AB7">
        <w:rPr>
          <w:rFonts w:ascii="Myriad Pro" w:hAnsi="Myriad Pro"/>
          <w:b/>
        </w:rPr>
        <w:t xml:space="preserve"> a </w:t>
      </w:r>
      <w:r w:rsidR="00815E84">
        <w:rPr>
          <w:rFonts w:ascii="Myriad Pro" w:hAnsi="Myriad Pro"/>
          <w:b/>
        </w:rPr>
        <w:t xml:space="preserve">174,000 </w:t>
      </w:r>
      <w:proofErr w:type="spellStart"/>
      <w:r w:rsidR="00815E84">
        <w:rPr>
          <w:rFonts w:ascii="Myriad Pro" w:hAnsi="Myriad Pro"/>
          <w:b/>
        </w:rPr>
        <w:t>sqm</w:t>
      </w:r>
      <w:proofErr w:type="spellEnd"/>
      <w:r w:rsidR="00815E84">
        <w:rPr>
          <w:rFonts w:ascii="Myriad Pro" w:hAnsi="Myriad Pro"/>
          <w:b/>
        </w:rPr>
        <w:t xml:space="preserve"> portfolio of logistics centers in Czech Republic and Slovakia to Macquarie Infrastructure and Real Assets, part of the Macquarie Group,</w:t>
      </w:r>
      <w:r w:rsidR="00533AB7">
        <w:rPr>
          <w:rFonts w:ascii="Myriad Pro" w:hAnsi="Myriad Pro"/>
          <w:b/>
        </w:rPr>
        <w:t xml:space="preserve"> </w:t>
      </w:r>
      <w:r w:rsidR="00533AB7" w:rsidRPr="00787FF8">
        <w:rPr>
          <w:rFonts w:ascii="Myriad Pro" w:hAnsi="Myriad Pro"/>
          <w:b/>
        </w:rPr>
        <w:t>one of the largest global investment banking and diversified financial services groups in the world.</w:t>
      </w:r>
      <w:r w:rsidR="00533AB7">
        <w:rPr>
          <w:rFonts w:ascii="Myriad Pro" w:hAnsi="Myriad Pro"/>
          <w:b/>
        </w:rPr>
        <w:t xml:space="preserve"> </w:t>
      </w:r>
      <w:r w:rsidR="00815E84">
        <w:rPr>
          <w:rFonts w:ascii="Myriad Pro" w:hAnsi="Myriad Pro"/>
          <w:b/>
        </w:rPr>
        <w:t xml:space="preserve">The fully-occupied portfolio consists of </w:t>
      </w:r>
      <w:r w:rsidR="00417A1D">
        <w:rPr>
          <w:rFonts w:ascii="Myriad Pro" w:hAnsi="Myriad Pro"/>
          <w:b/>
        </w:rPr>
        <w:t xml:space="preserve">2 assets owned by HB Reavis Group </w:t>
      </w:r>
      <w:r w:rsidR="00815E84">
        <w:rPr>
          <w:rFonts w:ascii="Myriad Pro" w:hAnsi="Myriad Pro"/>
          <w:b/>
        </w:rPr>
        <w:t xml:space="preserve">and </w:t>
      </w:r>
      <w:r w:rsidR="00417A1D">
        <w:rPr>
          <w:rFonts w:ascii="Myriad Pro" w:hAnsi="Myriad Pro"/>
          <w:b/>
        </w:rPr>
        <w:t xml:space="preserve">2 assets held by HBR CE REIF </w:t>
      </w:r>
      <w:r w:rsidR="00815E84">
        <w:rPr>
          <w:rFonts w:ascii="Myriad Pro" w:hAnsi="Myriad Pro"/>
          <w:b/>
        </w:rPr>
        <w:t>[</w:t>
      </w:r>
      <w:r w:rsidR="00815E84">
        <w:rPr>
          <w:rFonts w:ascii="Myriad Pro" w:hAnsi="Myriad Pro"/>
          <w:b/>
          <w:highlight w:val="yellow"/>
        </w:rPr>
        <w:t>and reflects a blended portfolio yield of 7.7%.</w:t>
      </w:r>
      <w:r w:rsidR="00815E84">
        <w:rPr>
          <w:rFonts w:ascii="Myriad Pro" w:hAnsi="Myriad Pro"/>
          <w:b/>
        </w:rPr>
        <w:t xml:space="preserve">] </w:t>
      </w:r>
      <w:r w:rsidR="00815E84">
        <w:rPr>
          <w:rFonts w:ascii="Myriad Pro" w:hAnsi="Myriad Pro"/>
          <w:b/>
          <w:highlight w:val="yellow"/>
        </w:rPr>
        <w:t xml:space="preserve">OR [and produces annual net operating income of </w:t>
      </w:r>
      <w:r w:rsidR="00815E84">
        <w:rPr>
          <w:rFonts w:ascii="Myriad Pro" w:hAnsi="Myriad Pro"/>
          <w:b/>
          <w:highlight w:val="yellow"/>
          <w:lang w:val="sk-SK"/>
        </w:rPr>
        <w:t xml:space="preserve">€ </w:t>
      </w:r>
      <w:r w:rsidR="00815E84">
        <w:rPr>
          <w:rFonts w:ascii="Myriad Pro" w:hAnsi="Myriad Pro"/>
          <w:b/>
          <w:highlight w:val="yellow"/>
        </w:rPr>
        <w:t>6.1 million</w:t>
      </w:r>
      <w:r w:rsidR="00815E84">
        <w:rPr>
          <w:rFonts w:ascii="Myriad Pro" w:hAnsi="Myriad Pro"/>
          <w:b/>
        </w:rPr>
        <w:t>.]</w:t>
      </w:r>
    </w:p>
    <w:p w:rsidR="00787FF8" w:rsidRDefault="00787FF8" w:rsidP="006445C3">
      <w:pPr>
        <w:ind w:left="-108"/>
        <w:rPr>
          <w:rFonts w:ascii="Myriad Pro" w:hAnsi="Myriad Pro"/>
          <w:b/>
        </w:rPr>
      </w:pPr>
    </w:p>
    <w:p w:rsidR="006445C3" w:rsidRPr="006445C3" w:rsidRDefault="006445C3" w:rsidP="006445C3">
      <w:pPr>
        <w:jc w:val="both"/>
        <w:rPr>
          <w:rFonts w:ascii="Myriad Pro" w:hAnsi="Myriad Pro"/>
        </w:rPr>
      </w:pPr>
      <w:r w:rsidRPr="000C6C8D">
        <w:rPr>
          <w:rFonts w:ascii="Myriad Pro" w:hAnsi="Myriad Pro"/>
        </w:rPr>
        <w:t>The divested assets include t</w:t>
      </w:r>
      <w:r w:rsidR="00332527" w:rsidRPr="000C6C8D">
        <w:rPr>
          <w:rFonts w:ascii="Myriad Pro" w:hAnsi="Myriad Pro"/>
        </w:rPr>
        <w:t>he 14,500</w:t>
      </w:r>
      <w:r w:rsidRPr="000C6C8D">
        <w:rPr>
          <w:rFonts w:ascii="Myriad Pro" w:hAnsi="Myriad Pro"/>
        </w:rPr>
        <w:t xml:space="preserve"> </w:t>
      </w:r>
      <w:proofErr w:type="spellStart"/>
      <w:r w:rsidRPr="000C6C8D">
        <w:rPr>
          <w:rFonts w:ascii="Myriad Pro" w:hAnsi="Myriad Pro"/>
        </w:rPr>
        <w:t>sq</w:t>
      </w:r>
      <w:proofErr w:type="spellEnd"/>
      <w:r w:rsidRPr="000C6C8D">
        <w:rPr>
          <w:rFonts w:ascii="Myriad Pro" w:hAnsi="Myriad Pro"/>
        </w:rPr>
        <w:t xml:space="preserve"> m multi-modal logistics facility in Ostrava, Czech Republic and the 69,500 </w:t>
      </w:r>
      <w:proofErr w:type="spellStart"/>
      <w:r w:rsidRPr="000C6C8D">
        <w:rPr>
          <w:rFonts w:ascii="Myriad Pro" w:hAnsi="Myriad Pro"/>
        </w:rPr>
        <w:t>sq</w:t>
      </w:r>
      <w:proofErr w:type="spellEnd"/>
      <w:r w:rsidRPr="000C6C8D">
        <w:rPr>
          <w:rFonts w:ascii="Myriad Pro" w:hAnsi="Myriad Pro"/>
        </w:rPr>
        <w:t xml:space="preserve"> m logistic center in </w:t>
      </w:r>
      <w:proofErr w:type="spellStart"/>
      <w:r w:rsidRPr="000C6C8D">
        <w:rPr>
          <w:rFonts w:ascii="Myriad Pro" w:hAnsi="Myriad Pro"/>
        </w:rPr>
        <w:t>Raca</w:t>
      </w:r>
      <w:proofErr w:type="spellEnd"/>
      <w:r w:rsidRPr="000C6C8D">
        <w:rPr>
          <w:rFonts w:ascii="Myriad Pro" w:hAnsi="Myriad Pro"/>
        </w:rPr>
        <w:t>, Slovakia (both sold by HB Reavis Group) as well as t</w:t>
      </w:r>
      <w:r w:rsidR="00332527" w:rsidRPr="000C6C8D">
        <w:rPr>
          <w:rFonts w:ascii="Myriad Pro" w:hAnsi="Myriad Pro"/>
        </w:rPr>
        <w:t>he 31,500</w:t>
      </w:r>
      <w:r w:rsidRPr="000C6C8D">
        <w:rPr>
          <w:rFonts w:ascii="Myriad Pro" w:hAnsi="Myriad Pro"/>
        </w:rPr>
        <w:t xml:space="preserve"> </w:t>
      </w:r>
      <w:proofErr w:type="spellStart"/>
      <w:r w:rsidRPr="000C6C8D">
        <w:rPr>
          <w:rFonts w:ascii="Myriad Pro" w:hAnsi="Myriad Pro"/>
        </w:rPr>
        <w:t>sq</w:t>
      </w:r>
      <w:proofErr w:type="spellEnd"/>
      <w:r w:rsidRPr="000C6C8D">
        <w:rPr>
          <w:rFonts w:ascii="Myriad Pro" w:hAnsi="Myriad Pro"/>
        </w:rPr>
        <w:t xml:space="preserve"> m </w:t>
      </w:r>
      <w:proofErr w:type="spellStart"/>
      <w:r w:rsidRPr="000C6C8D">
        <w:rPr>
          <w:rFonts w:ascii="Myriad Pro" w:hAnsi="Myriad Pro"/>
        </w:rPr>
        <w:t>Svätý</w:t>
      </w:r>
      <w:proofErr w:type="spellEnd"/>
      <w:r w:rsidRPr="000C6C8D">
        <w:rPr>
          <w:rFonts w:ascii="Myriad Pro" w:hAnsi="Myriad Pro"/>
        </w:rPr>
        <w:t xml:space="preserve"> </w:t>
      </w:r>
      <w:proofErr w:type="spellStart"/>
      <w:r w:rsidRPr="000C6C8D">
        <w:rPr>
          <w:rFonts w:ascii="Myriad Pro" w:hAnsi="Myriad Pro"/>
        </w:rPr>
        <w:t>Jur</w:t>
      </w:r>
      <w:proofErr w:type="spellEnd"/>
      <w:r w:rsidRPr="000C6C8D">
        <w:rPr>
          <w:rFonts w:ascii="Myriad Pro" w:hAnsi="Myriad Pro"/>
        </w:rPr>
        <w:t xml:space="preserve"> logistics </w:t>
      </w:r>
      <w:proofErr w:type="spellStart"/>
      <w:r w:rsidRPr="000C6C8D">
        <w:rPr>
          <w:rFonts w:ascii="Myriad Pro" w:hAnsi="Myriad Pro"/>
        </w:rPr>
        <w:t>centre</w:t>
      </w:r>
      <w:proofErr w:type="spellEnd"/>
      <w:r w:rsidRPr="000C6C8D">
        <w:rPr>
          <w:rFonts w:ascii="Myriad Pro" w:hAnsi="Myriad Pro"/>
        </w:rPr>
        <w:t xml:space="preserve"> in Bratislava, Slovakia and the 16,</w:t>
      </w:r>
      <w:r w:rsidR="00332527" w:rsidRPr="000C6C8D">
        <w:rPr>
          <w:rFonts w:ascii="Myriad Pro" w:hAnsi="Myriad Pro"/>
        </w:rPr>
        <w:t>500</w:t>
      </w:r>
      <w:r w:rsidRPr="000C6C8D">
        <w:rPr>
          <w:rFonts w:ascii="Myriad Pro" w:hAnsi="Myriad Pro"/>
        </w:rPr>
        <w:t xml:space="preserve"> </w:t>
      </w:r>
      <w:proofErr w:type="spellStart"/>
      <w:r w:rsidRPr="000C6C8D">
        <w:rPr>
          <w:rFonts w:ascii="Myriad Pro" w:hAnsi="Myriad Pro"/>
        </w:rPr>
        <w:t>sq</w:t>
      </w:r>
      <w:proofErr w:type="spellEnd"/>
      <w:r w:rsidRPr="000C6C8D">
        <w:rPr>
          <w:rFonts w:ascii="Myriad Pro" w:hAnsi="Myriad Pro"/>
        </w:rPr>
        <w:t xml:space="preserve"> m </w:t>
      </w:r>
      <w:proofErr w:type="spellStart"/>
      <w:r w:rsidRPr="000C6C8D">
        <w:rPr>
          <w:rFonts w:ascii="Myriad Pro" w:hAnsi="Myriad Pro"/>
        </w:rPr>
        <w:t>Malý</w:t>
      </w:r>
      <w:proofErr w:type="spellEnd"/>
      <w:r w:rsidRPr="000C6C8D">
        <w:rPr>
          <w:rFonts w:ascii="Myriad Pro" w:hAnsi="Myriad Pro"/>
        </w:rPr>
        <w:t xml:space="preserve"> </w:t>
      </w:r>
      <w:proofErr w:type="spellStart"/>
      <w:r w:rsidRPr="000C6C8D">
        <w:rPr>
          <w:rFonts w:ascii="Myriad Pro" w:hAnsi="Myriad Pro"/>
        </w:rPr>
        <w:t>Šariš</w:t>
      </w:r>
      <w:proofErr w:type="spellEnd"/>
      <w:r w:rsidRPr="000C6C8D">
        <w:rPr>
          <w:rFonts w:ascii="Myriad Pro" w:hAnsi="Myriad Pro"/>
        </w:rPr>
        <w:t xml:space="preserve"> logistics </w:t>
      </w:r>
      <w:proofErr w:type="spellStart"/>
      <w:r w:rsidRPr="000C6C8D">
        <w:rPr>
          <w:rFonts w:ascii="Myriad Pro" w:hAnsi="Myriad Pro"/>
        </w:rPr>
        <w:t>centre</w:t>
      </w:r>
      <w:proofErr w:type="spellEnd"/>
      <w:r w:rsidRPr="000C6C8D">
        <w:rPr>
          <w:rFonts w:ascii="Myriad Pro" w:hAnsi="Myriad Pro"/>
        </w:rPr>
        <w:t xml:space="preserve"> in </w:t>
      </w:r>
      <w:proofErr w:type="spellStart"/>
      <w:r w:rsidRPr="000C6C8D">
        <w:rPr>
          <w:rFonts w:ascii="Myriad Pro" w:hAnsi="Myriad Pro"/>
        </w:rPr>
        <w:t>Prešov</w:t>
      </w:r>
      <w:proofErr w:type="spellEnd"/>
      <w:r w:rsidRPr="000C6C8D">
        <w:rPr>
          <w:rFonts w:ascii="Myriad Pro" w:hAnsi="Myriad Pro"/>
        </w:rPr>
        <w:t>, Slovakia (sold by HBR CE REIF fund).</w:t>
      </w:r>
      <w:r w:rsidRPr="006445C3">
        <w:rPr>
          <w:rFonts w:ascii="Myriad Pro" w:hAnsi="Myriad Pro"/>
        </w:rPr>
        <w:t xml:space="preserve"> </w:t>
      </w:r>
    </w:p>
    <w:p w:rsidR="006445C3" w:rsidRPr="006445C3" w:rsidRDefault="006445C3" w:rsidP="006445C3">
      <w:pPr>
        <w:pStyle w:val="NoSpacing"/>
        <w:jc w:val="both"/>
        <w:rPr>
          <w:rFonts w:ascii="Myriad Pro" w:eastAsia="MS Mincho" w:hAnsi="Myriad Pro"/>
          <w:sz w:val="24"/>
          <w:szCs w:val="24"/>
          <w:lang w:val="en-US"/>
        </w:rPr>
      </w:pPr>
    </w:p>
    <w:p w:rsidR="00815E84" w:rsidRPr="006445C3" w:rsidRDefault="00815E84" w:rsidP="006445C3">
      <w:pPr>
        <w:jc w:val="both"/>
        <w:rPr>
          <w:rFonts w:ascii="Myriad Pro" w:hAnsi="Myriad Pro"/>
        </w:rPr>
      </w:pPr>
      <w:r w:rsidRPr="006445C3">
        <w:rPr>
          <w:rFonts w:ascii="Myriad Pro" w:hAnsi="Myriad Pro"/>
        </w:rPr>
        <w:t xml:space="preserve">The disposal reflects the strategic decision of HB Reavis Group to divest its industrial development business and focus its development activities entirely on European office and retail projects. </w:t>
      </w:r>
    </w:p>
    <w:p w:rsidR="00815E84" w:rsidRPr="006445C3" w:rsidRDefault="00815E84" w:rsidP="006445C3">
      <w:pPr>
        <w:jc w:val="both"/>
        <w:rPr>
          <w:rFonts w:ascii="Myriad Pro" w:hAnsi="Myriad Pro"/>
        </w:rPr>
      </w:pPr>
    </w:p>
    <w:p w:rsidR="00815E84" w:rsidRPr="006445C3" w:rsidRDefault="00815E84" w:rsidP="006445C3">
      <w:pPr>
        <w:jc w:val="both"/>
        <w:rPr>
          <w:rFonts w:ascii="Myriad Pro" w:hAnsi="Myriad Pro"/>
        </w:rPr>
      </w:pPr>
      <w:r w:rsidRPr="006445C3">
        <w:rPr>
          <w:rFonts w:ascii="Myriad Pro" w:hAnsi="Myriad Pro"/>
        </w:rPr>
        <w:t>The transaction also marks the first disposal made by HB Reavis CE REIF, a €175m commercial property fund managed on behalf of institutional and high-net worth investors by HB Reavis Investment management, the investment management arm of HB Reavis Group. The Fund has acquired the assets at its inception in 2011 and has intention to use the capital released from the transaction, along with the freshly fundraised equity for further acquisitions of assets in Central Europe.</w:t>
      </w:r>
    </w:p>
    <w:p w:rsidR="00815E84" w:rsidRPr="006445C3" w:rsidRDefault="00815E84" w:rsidP="006445C3">
      <w:pPr>
        <w:pStyle w:val="NoSpacing"/>
        <w:jc w:val="both"/>
        <w:rPr>
          <w:rFonts w:ascii="Myriad Pro" w:eastAsia="MS Mincho" w:hAnsi="Myriad Pro"/>
          <w:sz w:val="24"/>
          <w:szCs w:val="24"/>
          <w:lang w:val="en-US"/>
        </w:rPr>
      </w:pPr>
    </w:p>
    <w:p w:rsidR="00815E84" w:rsidRPr="006445C3" w:rsidRDefault="00815E84" w:rsidP="006445C3">
      <w:pPr>
        <w:pStyle w:val="NoSpacing"/>
        <w:jc w:val="both"/>
        <w:rPr>
          <w:rFonts w:ascii="Myriad Pro" w:eastAsia="MS Mincho" w:hAnsi="Myriad Pro"/>
          <w:sz w:val="24"/>
          <w:szCs w:val="24"/>
          <w:lang w:val="en-US"/>
        </w:rPr>
      </w:pPr>
      <w:r w:rsidRPr="006445C3">
        <w:rPr>
          <w:rFonts w:ascii="Myriad Pro" w:eastAsia="MS Mincho" w:hAnsi="Myriad Pro"/>
          <w:sz w:val="24"/>
          <w:szCs w:val="24"/>
          <w:lang w:val="en-US"/>
        </w:rPr>
        <w:t>“</w:t>
      </w:r>
      <w:r w:rsidRPr="006445C3">
        <w:rPr>
          <w:rFonts w:ascii="Myriad Pro" w:eastAsia="MS Mincho" w:hAnsi="Myriad Pro"/>
          <w:i/>
          <w:sz w:val="24"/>
          <w:szCs w:val="24"/>
          <w:lang w:val="en-US"/>
        </w:rPr>
        <w:t>The successful divestment of this high quality, fully let industrial portfolio to one of the sector’s top international investors reflects not only the quality of the underlying assets but also the success of our asset management strategy. These logistics centers are well-positioned to give the new owners continued upside and this transaction allows us to focus on our core segments of office and retail, while recycling the released capital into new opportunities</w:t>
      </w:r>
      <w:r w:rsidRPr="006445C3">
        <w:rPr>
          <w:rFonts w:ascii="Myriad Pro" w:eastAsia="MS Mincho" w:hAnsi="Myriad Pro"/>
          <w:sz w:val="24"/>
          <w:szCs w:val="24"/>
          <w:lang w:val="en-US"/>
        </w:rPr>
        <w:t>,” said Marian Herman, CFO at HB Reavis.</w:t>
      </w:r>
    </w:p>
    <w:p w:rsidR="00815E84" w:rsidRPr="006445C3" w:rsidRDefault="00815E84" w:rsidP="006445C3">
      <w:pPr>
        <w:pStyle w:val="NoSpacing"/>
        <w:jc w:val="both"/>
        <w:rPr>
          <w:rFonts w:ascii="Myriad Pro" w:eastAsia="MS Mincho" w:hAnsi="Myriad Pro"/>
          <w:i/>
          <w:sz w:val="24"/>
          <w:szCs w:val="24"/>
          <w:lang w:val="en-US"/>
        </w:rPr>
      </w:pPr>
    </w:p>
    <w:p w:rsidR="00815E84" w:rsidRPr="006445C3" w:rsidRDefault="00815E84" w:rsidP="006445C3">
      <w:pPr>
        <w:pStyle w:val="NoSpacing"/>
        <w:jc w:val="both"/>
        <w:rPr>
          <w:rFonts w:ascii="Myriad Pro" w:eastAsia="MS Mincho" w:hAnsi="Myriad Pro"/>
          <w:i/>
          <w:sz w:val="24"/>
          <w:szCs w:val="24"/>
          <w:lang w:val="en-US"/>
        </w:rPr>
      </w:pPr>
      <w:r w:rsidRPr="006445C3">
        <w:rPr>
          <w:rFonts w:ascii="Myriad Pro" w:eastAsia="MS Mincho" w:hAnsi="Myriad Pro"/>
          <w:sz w:val="24"/>
          <w:szCs w:val="24"/>
          <w:lang w:val="en-US"/>
        </w:rPr>
        <w:t>Peter Grančič, Fund Director of HBR CEREIF added:</w:t>
      </w:r>
      <w:r w:rsidRPr="006445C3">
        <w:rPr>
          <w:rFonts w:ascii="Myriad Pro" w:eastAsia="MS Mincho" w:hAnsi="Myriad Pro"/>
          <w:i/>
          <w:sz w:val="24"/>
          <w:szCs w:val="24"/>
          <w:lang w:val="en-US"/>
        </w:rPr>
        <w:t xml:space="preserve"> “This is the first successful divestment from the HB REAVIS CE REIF fund since it was launched in 2011. It endorses the quality of the assets in the fund´s portfolio and underlines the value the investment management team generates to the fund´s investors. The disposal also paves way for further expansion of the portfolio throughout the Central Europe”. </w:t>
      </w:r>
    </w:p>
    <w:p w:rsidR="002E32D8" w:rsidRDefault="002E32D8" w:rsidP="00815E84">
      <w:pPr>
        <w:pStyle w:val="NoSpacing"/>
        <w:spacing w:line="276" w:lineRule="auto"/>
        <w:jc w:val="both"/>
        <w:rPr>
          <w:rFonts w:ascii="Myriad Pro" w:eastAsia="MS Mincho" w:hAnsi="Myriad Pro"/>
          <w:i/>
          <w:lang w:val="en-US"/>
        </w:rPr>
      </w:pPr>
    </w:p>
    <w:p w:rsidR="00787FF8" w:rsidRPr="00BF4321" w:rsidRDefault="00BF4321" w:rsidP="00BF4321">
      <w:pPr>
        <w:spacing w:line="276" w:lineRule="auto"/>
        <w:jc w:val="center"/>
        <w:rPr>
          <w:rFonts w:ascii="Myriad Pro" w:hAnsi="Myriad Pro"/>
          <w:sz w:val="22"/>
          <w:szCs w:val="22"/>
        </w:rPr>
      </w:pPr>
      <w:r w:rsidRPr="00BF4321">
        <w:rPr>
          <w:rFonts w:ascii="Myriad Pro" w:hAnsi="Myriad Pro"/>
          <w:sz w:val="22"/>
          <w:szCs w:val="22"/>
        </w:rPr>
        <w:t>- END -</w:t>
      </w:r>
    </w:p>
    <w:p w:rsidR="006445C3" w:rsidRDefault="006445C3" w:rsidP="00787FF8">
      <w:pPr>
        <w:rPr>
          <w:rFonts w:ascii="Myriad Pro" w:hAnsi="Myriad Pro"/>
          <w:b/>
          <w:sz w:val="22"/>
          <w:szCs w:val="22"/>
        </w:rPr>
      </w:pPr>
    </w:p>
    <w:p w:rsidR="006445C3" w:rsidRDefault="006445C3" w:rsidP="00787FF8">
      <w:pPr>
        <w:rPr>
          <w:rFonts w:ascii="Myriad Pro" w:hAnsi="Myriad Pro"/>
          <w:b/>
          <w:sz w:val="22"/>
          <w:szCs w:val="22"/>
        </w:rPr>
      </w:pPr>
    </w:p>
    <w:p w:rsidR="00787FF8" w:rsidRPr="00787FF8" w:rsidRDefault="00787FF8" w:rsidP="00787FF8">
      <w:pPr>
        <w:rPr>
          <w:rFonts w:ascii="Myriad Pro" w:hAnsi="Myriad Pro"/>
          <w:b/>
          <w:sz w:val="22"/>
          <w:szCs w:val="22"/>
        </w:rPr>
      </w:pPr>
      <w:r w:rsidRPr="00787FF8">
        <w:rPr>
          <w:rFonts w:ascii="Myriad Pro" w:hAnsi="Myriad Pro"/>
          <w:b/>
          <w:sz w:val="22"/>
          <w:szCs w:val="22"/>
        </w:rPr>
        <w:lastRenderedPageBreak/>
        <w:t xml:space="preserve">About HB Reavis </w:t>
      </w:r>
    </w:p>
    <w:p w:rsidR="00787FF8" w:rsidRPr="00757A82" w:rsidRDefault="00787FF8" w:rsidP="005F29B5">
      <w:pPr>
        <w:jc w:val="both"/>
      </w:pPr>
      <w:r w:rsidRPr="00787FF8">
        <w:rPr>
          <w:rFonts w:ascii="Myriad Pro" w:hAnsi="Myriad Pro"/>
          <w:sz w:val="22"/>
          <w:szCs w:val="22"/>
        </w:rPr>
        <w:t xml:space="preserve">HB Reavis is an international real estate developer founded in 1993 in Bratislava, Slovakia. It operates in the United Kingdom, Poland, the Czech Republic, Slovakia, Hungary and in Turkey. The operations have so far yielded a total of 917,500 </w:t>
      </w:r>
      <w:proofErr w:type="spellStart"/>
      <w:r w:rsidRPr="00787FF8">
        <w:rPr>
          <w:rFonts w:ascii="Myriad Pro" w:hAnsi="Myriad Pro"/>
          <w:sz w:val="22"/>
          <w:szCs w:val="22"/>
        </w:rPr>
        <w:t>sq</w:t>
      </w:r>
      <w:proofErr w:type="spellEnd"/>
      <w:r w:rsidRPr="00787FF8">
        <w:rPr>
          <w:rFonts w:ascii="Myriad Pro" w:hAnsi="Myriad Pro"/>
          <w:sz w:val="22"/>
          <w:szCs w:val="22"/>
        </w:rPr>
        <w:t xml:space="preserve"> m of modern offices, shopping and entertainment spaces in addition to logistics facilities. Over 1 million </w:t>
      </w:r>
      <w:proofErr w:type="spellStart"/>
      <w:r w:rsidRPr="00787FF8">
        <w:rPr>
          <w:rFonts w:ascii="Myriad Pro" w:hAnsi="Myriad Pro"/>
          <w:sz w:val="22"/>
          <w:szCs w:val="22"/>
        </w:rPr>
        <w:t>sq</w:t>
      </w:r>
      <w:proofErr w:type="spellEnd"/>
      <w:r w:rsidRPr="00787FF8">
        <w:rPr>
          <w:rFonts w:ascii="Myriad Pro" w:hAnsi="Myriad Pro"/>
          <w:sz w:val="22"/>
          <w:szCs w:val="22"/>
        </w:rPr>
        <w:t xml:space="preserve"> m of developments are in the planning, permit or construction stages. HB Reavis relies on a fully integrated business model covering development, construction, property and investment management. The group has total assets of €2.1 billion, with a net asset value of almost €1.2 billion. With more than 500 professionals, HB Reavis is a global market leader in international commercial real estate. HB Reavis’ strong market position has been </w:t>
      </w:r>
      <w:proofErr w:type="spellStart"/>
      <w:r w:rsidRPr="00787FF8">
        <w:rPr>
          <w:rFonts w:ascii="Myriad Pro" w:hAnsi="Myriad Pro"/>
          <w:sz w:val="22"/>
          <w:szCs w:val="22"/>
        </w:rPr>
        <w:t>recognised</w:t>
      </w:r>
      <w:proofErr w:type="spellEnd"/>
      <w:r w:rsidRPr="00787FF8">
        <w:rPr>
          <w:rFonts w:ascii="Myriad Pro" w:hAnsi="Myriad Pro"/>
          <w:sz w:val="22"/>
          <w:szCs w:val="22"/>
        </w:rPr>
        <w:t xml:space="preserve"> through numerous awards, such as the UK Property Award "Best Office Architecture London 2015" for 33 Central and the CEE Quality Award for "Developer of the Year in CEE, 2015". For more information, please visit</w:t>
      </w:r>
      <w:r w:rsidRPr="00757A82">
        <w:t xml:space="preserve"> </w:t>
      </w:r>
      <w:hyperlink r:id="rId9" w:history="1">
        <w:r w:rsidRPr="00383435">
          <w:rPr>
            <w:rStyle w:val="Hyperlink"/>
            <w:rFonts w:ascii="Myriad Pro" w:hAnsi="Myriad Pro"/>
            <w:sz w:val="22"/>
            <w:szCs w:val="22"/>
          </w:rPr>
          <w:t>http://www.hbreavis.com</w:t>
        </w:r>
      </w:hyperlink>
      <w:r w:rsidRPr="00383435">
        <w:rPr>
          <w:rFonts w:ascii="Myriad Pro" w:hAnsi="Myriad Pro"/>
          <w:sz w:val="22"/>
          <w:szCs w:val="22"/>
        </w:rPr>
        <w:t>.</w:t>
      </w:r>
      <w:r w:rsidRPr="00757A82">
        <w:t xml:space="preserve">  </w:t>
      </w:r>
    </w:p>
    <w:p w:rsidR="00787FF8" w:rsidRDefault="00787FF8" w:rsidP="00787FF8">
      <w:pPr>
        <w:spacing w:line="276" w:lineRule="auto"/>
        <w:rPr>
          <w:rFonts w:ascii="Akzidenz Grotesk BE Light" w:hAnsi="Akzidenz Grotesk BE Light" w:cs="Arial"/>
          <w:color w:val="000000"/>
        </w:rPr>
      </w:pPr>
    </w:p>
    <w:p w:rsidR="006445C3" w:rsidRDefault="006445C3" w:rsidP="00787FF8">
      <w:pPr>
        <w:spacing w:line="276" w:lineRule="auto"/>
        <w:rPr>
          <w:rFonts w:ascii="Akzidenz Grotesk BE Light" w:hAnsi="Akzidenz Grotesk BE Light" w:cs="Arial"/>
          <w:color w:val="000000"/>
        </w:rPr>
      </w:pPr>
    </w:p>
    <w:p w:rsidR="00787FF8" w:rsidRPr="00787FF8" w:rsidRDefault="00787FF8" w:rsidP="00787FF8">
      <w:pPr>
        <w:rPr>
          <w:rFonts w:ascii="Myriad Pro" w:hAnsi="Myriad Pro"/>
          <w:b/>
          <w:sz w:val="22"/>
          <w:szCs w:val="22"/>
        </w:rPr>
      </w:pPr>
      <w:r w:rsidRPr="00787FF8">
        <w:rPr>
          <w:rFonts w:ascii="Myriad Pro" w:hAnsi="Myriad Pro"/>
          <w:b/>
          <w:sz w:val="22"/>
          <w:szCs w:val="22"/>
        </w:rPr>
        <w:t xml:space="preserve">About HB </w:t>
      </w:r>
      <w:r w:rsidR="00D02BFA">
        <w:rPr>
          <w:rFonts w:ascii="Myriad Pro" w:hAnsi="Myriad Pro"/>
          <w:b/>
          <w:sz w:val="22"/>
          <w:szCs w:val="22"/>
        </w:rPr>
        <w:t>Reavis</w:t>
      </w:r>
      <w:r w:rsidRPr="00787FF8">
        <w:rPr>
          <w:rFonts w:ascii="Myriad Pro" w:hAnsi="Myriad Pro"/>
          <w:b/>
          <w:sz w:val="22"/>
          <w:szCs w:val="22"/>
        </w:rPr>
        <w:t xml:space="preserve"> CE REIF Fund</w:t>
      </w:r>
    </w:p>
    <w:p w:rsidR="00CB553D" w:rsidRPr="00CB553D" w:rsidRDefault="00CB553D" w:rsidP="00CB553D">
      <w:pPr>
        <w:jc w:val="both"/>
        <w:rPr>
          <w:rFonts w:ascii="Myriad Pro" w:hAnsi="Myriad Pro"/>
          <w:sz w:val="22"/>
          <w:szCs w:val="22"/>
        </w:rPr>
      </w:pPr>
      <w:r w:rsidRPr="00CB553D">
        <w:rPr>
          <w:rFonts w:ascii="Myriad Pro" w:hAnsi="Myriad Pro"/>
          <w:sz w:val="22"/>
          <w:szCs w:val="22"/>
        </w:rPr>
        <w:t>HBR CE REIF is € 175m semi-open commercial property fund managed by HB Reavis Investment management, the investment management arm of HB Reavis Group. The fund invests in standing, fully-let, income generating property across office, retail and logistics segments in Central Europe, whilst capitalizing on the robust presence and successful track record of HB Reavis Group within the region. Since its inception in 2011, the Fund has delivered to its investors total return of 10.9% p.a., out of which 5.3% p.a. has been distributed to investors as a dividend. The fund will be looking to reinvest the proceeds from disposal of the logistics assets within the scope of its mandate.</w:t>
      </w:r>
    </w:p>
    <w:p w:rsidR="00787FF8" w:rsidRDefault="00787FF8" w:rsidP="00787FF8">
      <w:pPr>
        <w:spacing w:line="276" w:lineRule="auto"/>
        <w:jc w:val="both"/>
        <w:rPr>
          <w:rFonts w:ascii="Akzidenz Grotesk BE Light" w:hAnsi="Akzidenz Grotesk BE Light"/>
          <w:b/>
        </w:rPr>
      </w:pPr>
    </w:p>
    <w:p w:rsidR="006445C3" w:rsidRDefault="006445C3" w:rsidP="00787FF8">
      <w:pPr>
        <w:spacing w:line="276" w:lineRule="auto"/>
        <w:jc w:val="both"/>
        <w:rPr>
          <w:rFonts w:ascii="Akzidenz Grotesk BE Light" w:hAnsi="Akzidenz Grotesk BE Light"/>
          <w:b/>
        </w:rPr>
      </w:pPr>
    </w:p>
    <w:p w:rsidR="002E32D8" w:rsidRPr="002E32D8" w:rsidRDefault="002E32D8" w:rsidP="002E32D8">
      <w:pPr>
        <w:rPr>
          <w:rFonts w:ascii="Myriad Pro" w:hAnsi="Myriad Pro"/>
          <w:b/>
          <w:sz w:val="22"/>
          <w:szCs w:val="22"/>
        </w:rPr>
      </w:pPr>
      <w:r w:rsidRPr="002E32D8">
        <w:rPr>
          <w:rFonts w:ascii="Myriad Pro" w:hAnsi="Myriad Pro"/>
          <w:b/>
          <w:sz w:val="22"/>
          <w:szCs w:val="22"/>
        </w:rPr>
        <w:t xml:space="preserve">About Macquarie </w:t>
      </w:r>
    </w:p>
    <w:p w:rsidR="002E32D8" w:rsidRPr="002E32D8" w:rsidRDefault="002E32D8" w:rsidP="002E32D8">
      <w:pPr>
        <w:pStyle w:val="BodyText"/>
        <w:spacing w:line="240" w:lineRule="auto"/>
        <w:jc w:val="both"/>
        <w:rPr>
          <w:rFonts w:ascii="Myriad Pro" w:eastAsia="MS Mincho" w:hAnsi="Myriad Pro"/>
          <w:szCs w:val="22"/>
          <w:lang w:val="en-US"/>
        </w:rPr>
      </w:pPr>
      <w:r w:rsidRPr="002E32D8">
        <w:rPr>
          <w:rFonts w:ascii="Myriad Pro" w:eastAsia="MS Mincho" w:hAnsi="Myriad Pro"/>
          <w:szCs w:val="22"/>
          <w:lang w:val="en-US"/>
        </w:rPr>
        <w:t xml:space="preserve">Macquarie Group (Macquarie) is a global provider of banking, financial, advisory, investment and funds management services. Founded in 1969, Macquarie operates in more than 65 office locations in 27 countries and employs more than 13,500 people.  Assets under management total approximately £234 billion at 30 September, 2015. </w:t>
      </w:r>
    </w:p>
    <w:p w:rsidR="002E32D8" w:rsidRPr="00B4201D" w:rsidRDefault="00FE773A" w:rsidP="002E32D8">
      <w:pPr>
        <w:pStyle w:val="BodyText"/>
        <w:spacing w:line="240" w:lineRule="auto"/>
        <w:rPr>
          <w:rFonts w:cs="Arial"/>
          <w:sz w:val="20"/>
          <w:szCs w:val="22"/>
          <w:lang w:val="en-US"/>
        </w:rPr>
      </w:pPr>
      <w:hyperlink r:id="rId10" w:history="1">
        <w:r w:rsidR="002E32D8" w:rsidRPr="00B4201D">
          <w:rPr>
            <w:rStyle w:val="Hyperlink"/>
            <w:rFonts w:cs="Arial"/>
            <w:sz w:val="20"/>
            <w:szCs w:val="22"/>
            <w:lang w:val="en-US"/>
          </w:rPr>
          <w:t>www.macquarie.com</w:t>
        </w:r>
      </w:hyperlink>
      <w:r w:rsidR="002E32D8" w:rsidRPr="00B4201D">
        <w:rPr>
          <w:rFonts w:cs="Arial"/>
          <w:sz w:val="20"/>
          <w:szCs w:val="22"/>
          <w:lang w:val="en-US"/>
        </w:rPr>
        <w:t xml:space="preserve"> </w:t>
      </w:r>
    </w:p>
    <w:p w:rsidR="002E32D8" w:rsidRPr="00B4201D" w:rsidRDefault="002E32D8" w:rsidP="002E32D8">
      <w:pPr>
        <w:pStyle w:val="BodyText"/>
        <w:spacing w:line="240" w:lineRule="auto"/>
        <w:rPr>
          <w:rFonts w:cs="Arial"/>
          <w:b/>
          <w:sz w:val="20"/>
          <w:szCs w:val="22"/>
        </w:rPr>
      </w:pPr>
    </w:p>
    <w:p w:rsidR="006445C3" w:rsidRDefault="006445C3" w:rsidP="002E32D8">
      <w:pPr>
        <w:rPr>
          <w:rFonts w:ascii="Myriad Pro" w:hAnsi="Myriad Pro"/>
          <w:b/>
          <w:sz w:val="22"/>
          <w:szCs w:val="22"/>
        </w:rPr>
      </w:pPr>
    </w:p>
    <w:p w:rsidR="002E32D8" w:rsidRPr="00B4201D" w:rsidRDefault="002E32D8" w:rsidP="002E32D8">
      <w:pPr>
        <w:rPr>
          <w:rFonts w:cs="Arial"/>
          <w:b/>
          <w:sz w:val="20"/>
          <w:szCs w:val="22"/>
        </w:rPr>
      </w:pPr>
      <w:r w:rsidRPr="002E32D8">
        <w:rPr>
          <w:rFonts w:ascii="Myriad Pro" w:hAnsi="Myriad Pro"/>
          <w:b/>
          <w:sz w:val="22"/>
          <w:szCs w:val="22"/>
        </w:rPr>
        <w:t>About Macquarie Infrastructure and Real Assets (MIRA)</w:t>
      </w:r>
    </w:p>
    <w:p w:rsidR="002E32D8" w:rsidRPr="002E32D8" w:rsidRDefault="002E32D8" w:rsidP="002E32D8">
      <w:pPr>
        <w:pStyle w:val="BodyText"/>
        <w:spacing w:line="240" w:lineRule="auto"/>
        <w:jc w:val="both"/>
        <w:rPr>
          <w:rFonts w:ascii="Myriad Pro" w:eastAsia="MS Mincho" w:hAnsi="Myriad Pro"/>
          <w:szCs w:val="22"/>
          <w:lang w:val="en-US"/>
        </w:rPr>
      </w:pPr>
      <w:r w:rsidRPr="002E32D8">
        <w:rPr>
          <w:rFonts w:ascii="Myriad Pro" w:eastAsia="MS Mincho" w:hAnsi="Myriad Pro"/>
          <w:szCs w:val="22"/>
          <w:lang w:val="en-US"/>
        </w:rPr>
        <w:t>Macquarie Infrastructure and Real Assets (MIRA) is division of Macquarie Group, and manages €92 billion in infrastructure and real asset investments.</w:t>
      </w:r>
      <w:r>
        <w:rPr>
          <w:rFonts w:ascii="Myriad Pro" w:eastAsia="MS Mincho" w:hAnsi="Myriad Pro"/>
          <w:szCs w:val="22"/>
          <w:lang w:val="en-US"/>
        </w:rPr>
        <w:t xml:space="preserve"> </w:t>
      </w:r>
      <w:r w:rsidRPr="002E32D8">
        <w:rPr>
          <w:rFonts w:ascii="Myriad Pro" w:eastAsia="MS Mincho" w:hAnsi="Myriad Pro"/>
          <w:szCs w:val="22"/>
          <w:lang w:val="en-US"/>
        </w:rPr>
        <w:t>MIRA is a leader in real asset management, being the world’s largest infrastructure investor, with a growing portfolio in real estate, agriculture and energy.  MIRA has over 21 years’ real asset investment experience, with a team of approximately 500 experienced professionals, located in 19 countries. It manages 129 portfolio businesses, ~300 properties and ~2.8 million hectares of farmland.</w:t>
      </w:r>
    </w:p>
    <w:p w:rsidR="002E32D8" w:rsidRDefault="00FE773A" w:rsidP="002E32D8">
      <w:pPr>
        <w:pStyle w:val="BodyText"/>
        <w:spacing w:line="312" w:lineRule="auto"/>
        <w:rPr>
          <w:rFonts w:cs="Arial"/>
          <w:sz w:val="20"/>
          <w:szCs w:val="22"/>
        </w:rPr>
      </w:pPr>
      <w:hyperlink r:id="rId11" w:history="1">
        <w:r w:rsidR="002E32D8" w:rsidRPr="00B4201D">
          <w:rPr>
            <w:rStyle w:val="Hyperlink"/>
            <w:rFonts w:cs="Arial"/>
            <w:sz w:val="20"/>
            <w:szCs w:val="22"/>
          </w:rPr>
          <w:t>www.mirafunds.com</w:t>
        </w:r>
      </w:hyperlink>
      <w:r w:rsidR="002E32D8" w:rsidRPr="00B4201D">
        <w:rPr>
          <w:rFonts w:cs="Arial"/>
          <w:sz w:val="20"/>
          <w:szCs w:val="22"/>
        </w:rPr>
        <w:t xml:space="preserve"> </w:t>
      </w:r>
    </w:p>
    <w:p w:rsidR="002E32D8" w:rsidRDefault="002E32D8" w:rsidP="00787FF8">
      <w:pPr>
        <w:spacing w:line="276" w:lineRule="auto"/>
        <w:jc w:val="both"/>
        <w:rPr>
          <w:rFonts w:ascii="Akzidenz Grotesk BE Light" w:hAnsi="Akzidenz Grotesk BE Light"/>
          <w:b/>
        </w:rPr>
      </w:pPr>
    </w:p>
    <w:p w:rsidR="008869BA" w:rsidRPr="00787FF8" w:rsidRDefault="0064135C" w:rsidP="008869BA">
      <w:pPr>
        <w:spacing w:line="276" w:lineRule="auto"/>
        <w:rPr>
          <w:rFonts w:ascii="Myriad Pro" w:hAnsi="Myriad Pro"/>
          <w:b/>
          <w:sz w:val="22"/>
          <w:szCs w:val="22"/>
        </w:rPr>
      </w:pPr>
      <w:r>
        <w:rPr>
          <w:rFonts w:ascii="Myriad Pro" w:hAnsi="Myriad Pro"/>
          <w:b/>
          <w:sz w:val="22"/>
          <w:szCs w:val="22"/>
        </w:rPr>
        <w:t xml:space="preserve">Media </w:t>
      </w:r>
      <w:r w:rsidR="008869BA" w:rsidRPr="00787FF8">
        <w:rPr>
          <w:rFonts w:ascii="Myriad Pro" w:hAnsi="Myriad Pro"/>
          <w:b/>
          <w:sz w:val="22"/>
          <w:szCs w:val="22"/>
        </w:rPr>
        <w:t>Contact: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5056"/>
      </w:tblGrid>
      <w:tr w:rsidR="008869BA" w:rsidRPr="00120E2C" w:rsidTr="002E32D8">
        <w:tc>
          <w:tcPr>
            <w:tcW w:w="4948" w:type="dxa"/>
          </w:tcPr>
          <w:p w:rsidR="008869BA" w:rsidRPr="003031D5" w:rsidRDefault="008B0ABF" w:rsidP="00976368">
            <w:pPr>
              <w:spacing w:line="276" w:lineRule="auto"/>
              <w:ind w:left="-108"/>
              <w:rPr>
                <w:rFonts w:ascii="Myriad Pro" w:hAnsi="Myriad Pro"/>
                <w:b/>
                <w:sz w:val="22"/>
              </w:rPr>
            </w:pPr>
            <w:r w:rsidRPr="003031D5">
              <w:rPr>
                <w:rFonts w:ascii="Myriad Pro" w:hAnsi="Myriad Pro"/>
                <w:b/>
                <w:sz w:val="22"/>
              </w:rPr>
              <w:t>Monika Kalinowska</w:t>
            </w:r>
          </w:p>
          <w:p w:rsidR="008869BA" w:rsidRPr="003031D5" w:rsidRDefault="008B0ABF" w:rsidP="00976368">
            <w:pPr>
              <w:spacing w:line="276" w:lineRule="auto"/>
              <w:ind w:left="-108"/>
              <w:rPr>
                <w:rFonts w:ascii="Myriad Pro" w:hAnsi="Myriad Pro"/>
                <w:sz w:val="22"/>
                <w:szCs w:val="22"/>
              </w:rPr>
            </w:pPr>
            <w:r w:rsidRPr="003031D5">
              <w:rPr>
                <w:rFonts w:ascii="Myriad Pro" w:hAnsi="Myriad Pro"/>
                <w:sz w:val="22"/>
                <w:szCs w:val="22"/>
              </w:rPr>
              <w:t>Group PR Manager</w:t>
            </w:r>
          </w:p>
          <w:p w:rsidR="008869BA" w:rsidRPr="003031D5" w:rsidRDefault="008869BA" w:rsidP="00976368">
            <w:pPr>
              <w:spacing w:line="276" w:lineRule="auto"/>
              <w:ind w:left="-108"/>
              <w:rPr>
                <w:rFonts w:ascii="Myriad Pro" w:hAnsi="Myriad Pro"/>
                <w:sz w:val="22"/>
                <w:szCs w:val="22"/>
              </w:rPr>
            </w:pPr>
            <w:r w:rsidRPr="003031D5">
              <w:rPr>
                <w:rFonts w:ascii="Myriad Pro" w:hAnsi="Myriad Pro"/>
                <w:sz w:val="22"/>
                <w:szCs w:val="22"/>
              </w:rPr>
              <w:t>HB Reavis</w:t>
            </w:r>
            <w:r w:rsidR="00564624" w:rsidRPr="003031D5">
              <w:rPr>
                <w:rFonts w:ascii="Myriad Pro" w:hAnsi="Myriad Pro"/>
                <w:sz w:val="22"/>
                <w:szCs w:val="22"/>
              </w:rPr>
              <w:t xml:space="preserve"> </w:t>
            </w:r>
            <w:r w:rsidRPr="003031D5">
              <w:rPr>
                <w:rFonts w:ascii="Myriad Pro" w:hAnsi="Myriad Pro"/>
                <w:sz w:val="22"/>
                <w:szCs w:val="22"/>
              </w:rPr>
              <w:br/>
              <w:t xml:space="preserve">E-mail: </w:t>
            </w:r>
            <w:r w:rsidR="008B0ABF" w:rsidRPr="003031D5">
              <w:rPr>
                <w:rFonts w:ascii="Myriad Pro" w:hAnsi="Myriad Pro"/>
                <w:sz w:val="22"/>
                <w:szCs w:val="22"/>
              </w:rPr>
              <w:t>monika.kalinowska</w:t>
            </w:r>
            <w:r w:rsidR="00564624" w:rsidRPr="003031D5">
              <w:rPr>
                <w:rFonts w:ascii="Myriad Pro" w:hAnsi="Myriad Pro"/>
                <w:sz w:val="22"/>
                <w:szCs w:val="22"/>
              </w:rPr>
              <w:t>@hbreavis.com</w:t>
            </w:r>
            <w:r w:rsidRPr="003031D5">
              <w:rPr>
                <w:rFonts w:ascii="Myriad Pro" w:hAnsi="Myriad Pro"/>
                <w:sz w:val="22"/>
                <w:szCs w:val="22"/>
              </w:rPr>
              <w:t xml:space="preserve"> </w:t>
            </w:r>
          </w:p>
          <w:p w:rsidR="008869BA" w:rsidRPr="00120E2C" w:rsidRDefault="003E327F" w:rsidP="008B0ABF">
            <w:pPr>
              <w:spacing w:line="276" w:lineRule="auto"/>
              <w:ind w:left="-108"/>
              <w:rPr>
                <w:rFonts w:ascii="Myriad Pro" w:hAnsi="Myriad Pro"/>
                <w:sz w:val="20"/>
              </w:rPr>
            </w:pPr>
            <w:r w:rsidRPr="003031D5">
              <w:rPr>
                <w:rFonts w:ascii="Myriad Pro" w:hAnsi="Myriad Pro"/>
                <w:sz w:val="22"/>
              </w:rPr>
              <w:t>Tel</w:t>
            </w:r>
            <w:r w:rsidR="008869BA" w:rsidRPr="003031D5">
              <w:rPr>
                <w:rFonts w:ascii="Myriad Pro" w:hAnsi="Myriad Pro"/>
                <w:sz w:val="22"/>
              </w:rPr>
              <w:t>.: +</w:t>
            </w:r>
            <w:r w:rsidR="008B0ABF" w:rsidRPr="003031D5">
              <w:rPr>
                <w:rFonts w:ascii="Myriad Pro" w:hAnsi="Myriad Pro"/>
                <w:sz w:val="22"/>
              </w:rPr>
              <w:t>421</w:t>
            </w:r>
            <w:r w:rsidR="00564624" w:rsidRPr="003031D5">
              <w:rPr>
                <w:rFonts w:ascii="Myriad Pro" w:hAnsi="Myriad Pro"/>
                <w:sz w:val="22"/>
              </w:rPr>
              <w:t xml:space="preserve"> </w:t>
            </w:r>
            <w:r w:rsidR="008B0ABF" w:rsidRPr="003031D5">
              <w:rPr>
                <w:rFonts w:ascii="Myriad Pro" w:hAnsi="Myriad Pro"/>
                <w:sz w:val="22"/>
              </w:rPr>
              <w:t>915 303 303</w:t>
            </w:r>
          </w:p>
        </w:tc>
        <w:tc>
          <w:tcPr>
            <w:tcW w:w="5056" w:type="dxa"/>
          </w:tcPr>
          <w:p w:rsidR="003E327F" w:rsidRPr="002E32D8" w:rsidRDefault="002E32D8" w:rsidP="00582E20">
            <w:pPr>
              <w:spacing w:line="276" w:lineRule="auto"/>
              <w:ind w:left="-108"/>
              <w:rPr>
                <w:rFonts w:ascii="Myriad Pro" w:hAnsi="Myriad Pro"/>
                <w:sz w:val="22"/>
                <w:szCs w:val="22"/>
              </w:rPr>
            </w:pPr>
            <w:r w:rsidRPr="002E32D8">
              <w:rPr>
                <w:rFonts w:ascii="Myriad Pro" w:hAnsi="Myriad Pro"/>
                <w:b/>
                <w:sz w:val="22"/>
                <w:szCs w:val="22"/>
              </w:rPr>
              <w:t>Steve McCool</w:t>
            </w:r>
            <w:r w:rsidRPr="002E32D8">
              <w:rPr>
                <w:rFonts w:ascii="Myriad Pro" w:hAnsi="Myriad Pro"/>
                <w:sz w:val="22"/>
                <w:szCs w:val="22"/>
              </w:rPr>
              <w:t xml:space="preserve"> </w:t>
            </w:r>
            <w:r w:rsidRPr="002E32D8">
              <w:rPr>
                <w:rFonts w:ascii="Myriad Pro" w:hAnsi="Myriad Pro"/>
                <w:sz w:val="22"/>
                <w:szCs w:val="22"/>
              </w:rPr>
              <w:br/>
              <w:t>Corporate Communications</w:t>
            </w:r>
          </w:p>
          <w:p w:rsidR="002E32D8" w:rsidRPr="002E32D8" w:rsidRDefault="002E32D8" w:rsidP="00582E20">
            <w:pPr>
              <w:spacing w:line="276" w:lineRule="auto"/>
              <w:ind w:left="-108"/>
              <w:rPr>
                <w:rFonts w:ascii="Myriad Pro" w:hAnsi="Myriad Pro"/>
                <w:sz w:val="20"/>
                <w:lang w:val="en-AU"/>
              </w:rPr>
            </w:pPr>
            <w:r w:rsidRPr="002E32D8">
              <w:rPr>
                <w:rFonts w:ascii="Myriad Pro" w:hAnsi="Myriad Pro"/>
                <w:sz w:val="22"/>
                <w:szCs w:val="22"/>
              </w:rPr>
              <w:t>Macquarie Infrastructure and Real Assets</w:t>
            </w:r>
            <w:r w:rsidRPr="002E32D8">
              <w:rPr>
                <w:rFonts w:ascii="Myriad Pro" w:hAnsi="Myriad Pro"/>
                <w:sz w:val="22"/>
                <w:szCs w:val="22"/>
              </w:rPr>
              <w:br/>
              <w:t>Email: </w:t>
            </w:r>
            <w:hyperlink r:id="rId12" w:history="1">
              <w:r w:rsidRPr="002E32D8">
                <w:rPr>
                  <w:rFonts w:ascii="Myriad Pro" w:hAnsi="Myriad Pro"/>
                  <w:sz w:val="22"/>
                </w:rPr>
                <w:t>steve.mccool@macquarie.com</w:t>
              </w:r>
            </w:hyperlink>
            <w:r w:rsidRPr="002E32D8">
              <w:rPr>
                <w:rFonts w:ascii="Myriad Pro" w:hAnsi="Myriad Pro"/>
                <w:sz w:val="22"/>
                <w:szCs w:val="22"/>
              </w:rPr>
              <w:br/>
              <w:t>Tel: +44 20 3037 4411</w:t>
            </w:r>
            <w:r w:rsidRPr="00B4201D">
              <w:rPr>
                <w:rFonts w:ascii="Arial" w:eastAsia="Calibri" w:hAnsi="Arial" w:cs="Arial"/>
                <w:sz w:val="20"/>
                <w:szCs w:val="22"/>
                <w:lang w:val="en-AU"/>
              </w:rPr>
              <w:t xml:space="preserve">                    </w:t>
            </w:r>
          </w:p>
        </w:tc>
      </w:tr>
    </w:tbl>
    <w:p w:rsidR="003E327F" w:rsidRPr="006445C3" w:rsidRDefault="003E327F" w:rsidP="006445C3">
      <w:pPr>
        <w:tabs>
          <w:tab w:val="left" w:pos="4290"/>
        </w:tabs>
        <w:rPr>
          <w:rFonts w:ascii="Arial" w:hAnsi="Arial" w:cs="Arial"/>
        </w:rPr>
      </w:pPr>
    </w:p>
    <w:sectPr w:rsidR="003E327F" w:rsidRPr="006445C3" w:rsidSect="00DF22C8">
      <w:headerReference w:type="default" r:id="rId13"/>
      <w:footerReference w:type="default" r:id="rId14"/>
      <w:pgSz w:w="11900" w:h="16840"/>
      <w:pgMar w:top="1985" w:right="964" w:bottom="1701" w:left="96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3A" w:rsidRDefault="00FE773A">
      <w:r>
        <w:separator/>
      </w:r>
    </w:p>
  </w:endnote>
  <w:endnote w:type="continuationSeparator" w:id="0">
    <w:p w:rsidR="00FE773A" w:rsidRDefault="00FE773A">
      <w:r>
        <w:continuationSeparator/>
      </w:r>
    </w:p>
  </w:endnote>
  <w:endnote w:type="continuationNotice" w:id="1">
    <w:p w:rsidR="00FE773A" w:rsidRDefault="00FE7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Akzidenz Grotesk BE Light">
    <w:altName w:val="Times New Roman"/>
    <w:panose1 w:val="00000000000000000000"/>
    <w:charset w:val="00"/>
    <w:family w:val="modern"/>
    <w:notTrueType/>
    <w:pitch w:val="variable"/>
    <w:sig w:usb0="8000002F" w:usb1="4000004A"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Lucida Grande">
    <w:altName w:val="Times New Roman"/>
    <w:charset w:val="00"/>
    <w:family w:val="roman"/>
    <w:pitch w:val="default"/>
  </w:font>
  <w:font w:name="MinionPro-Regular">
    <w:panose1 w:val="00000000000000000000"/>
    <w:charset w:val="4D"/>
    <w:family w:val="auto"/>
    <w:notTrueType/>
    <w:pitch w:val="default"/>
    <w:sig w:usb0="00000003" w:usb1="00000000" w:usb2="00000000" w:usb3="00000000" w:csb0="00000001" w:csb1="00000000"/>
  </w:font>
  <w:font w:name=".SF UI Text">
    <w:altName w:val="Times New Roman"/>
    <w:charset w:val="00"/>
    <w:family w:val="auto"/>
    <w:pitch w:val="default"/>
  </w:font>
  <w:font w:name=".SFUIText-Regular">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64" w:rsidRDefault="00403464" w:rsidP="00DF22C8">
    <w:pPr>
      <w:pStyle w:val="Footer"/>
      <w:ind w:hanging="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3A" w:rsidRDefault="00FE773A">
      <w:r>
        <w:separator/>
      </w:r>
    </w:p>
  </w:footnote>
  <w:footnote w:type="continuationSeparator" w:id="0">
    <w:p w:rsidR="00FE773A" w:rsidRDefault="00FE773A">
      <w:r>
        <w:continuationSeparator/>
      </w:r>
    </w:p>
  </w:footnote>
  <w:footnote w:type="continuationNotice" w:id="1">
    <w:p w:rsidR="00FE773A" w:rsidRDefault="00FE77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64" w:rsidRDefault="00403464" w:rsidP="00DF22C8">
    <w:pPr>
      <w:pStyle w:val="Header"/>
      <w:ind w:right="35"/>
    </w:pPr>
  </w:p>
  <w:p w:rsidR="00403464" w:rsidRDefault="00403464" w:rsidP="00DF22C8">
    <w:pPr>
      <w:pStyle w:val="Header"/>
      <w:ind w:right="35"/>
    </w:pPr>
  </w:p>
  <w:p w:rsidR="00403464" w:rsidRDefault="00403464" w:rsidP="00DF22C8">
    <w:pPr>
      <w:pStyle w:val="Header"/>
      <w:ind w:right="35"/>
    </w:pPr>
  </w:p>
  <w:p w:rsidR="00403464" w:rsidRDefault="00403464" w:rsidP="00DF22C8">
    <w:pPr>
      <w:pStyle w:val="Header"/>
      <w:ind w:right="35"/>
    </w:pPr>
    <w:r>
      <w:rPr>
        <w:noProof/>
        <w:lang w:val="en-GB" w:eastAsia="en-GB"/>
      </w:rPr>
      <w:drawing>
        <wp:inline distT="0" distB="0" distL="0" distR="0" wp14:anchorId="62FBC795" wp14:editId="70247991">
          <wp:extent cx="1857375" cy="447675"/>
          <wp:effectExtent l="0" t="0" r="9525" b="9525"/>
          <wp:docPr id="1" name="Picture 1"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47675"/>
                  </a:xfrm>
                  <a:prstGeom prst="rect">
                    <a:avLst/>
                  </a:prstGeom>
                  <a:noFill/>
                  <a:ln>
                    <a:noFill/>
                  </a:ln>
                </pic:spPr>
              </pic:pic>
            </a:graphicData>
          </a:graphic>
        </wp:inline>
      </w:drawing>
    </w:r>
  </w:p>
  <w:p w:rsidR="00403464" w:rsidRDefault="00403464" w:rsidP="00DF22C8">
    <w:pPr>
      <w:pStyle w:val="Header"/>
      <w:ind w:right="35"/>
    </w:pPr>
  </w:p>
  <w:p w:rsidR="00403464" w:rsidRDefault="00FE002E" w:rsidP="00DF22C8">
    <w:pPr>
      <w:pStyle w:val="Header"/>
      <w:ind w:right="35"/>
    </w:pPr>
    <w:r>
      <w:rPr>
        <w:noProof/>
        <w:lang w:val="en-GB" w:eastAsia="en-GB"/>
      </w:rPr>
      <mc:AlternateContent>
        <mc:Choice Requires="wps">
          <w:drawing>
            <wp:anchor distT="0" distB="0" distL="114300" distR="114300" simplePos="0" relativeHeight="251658240" behindDoc="0" locked="0" layoutInCell="1" allowOverlap="1" wp14:anchorId="425892BB" wp14:editId="5B01EEDE">
              <wp:simplePos x="0" y="0"/>
              <wp:positionH relativeFrom="column">
                <wp:align>center</wp:align>
              </wp:positionH>
              <wp:positionV relativeFrom="paragraph">
                <wp:posOffset>0</wp:posOffset>
              </wp:positionV>
              <wp:extent cx="252095" cy="266700"/>
              <wp:effectExtent l="0" t="0" r="0" b="0"/>
              <wp:wrapNone/>
              <wp:docPr id="5"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464" w:rsidRDefault="0040346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0;margin-top:0;width:19.85pt;height:21pt;z-index:251658240;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" stroked="f">
              <v:textbox style="mso-fit-shape-to-text:t">
                <w:txbxContent>
                  <w:p w:rsidR="00403464" w:rsidRDefault="0040346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512"/>
    <w:multiLevelType w:val="hybridMultilevel"/>
    <w:tmpl w:val="BF34BD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59E0E1D"/>
    <w:multiLevelType w:val="hybridMultilevel"/>
    <w:tmpl w:val="3518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A753B"/>
    <w:multiLevelType w:val="hybridMultilevel"/>
    <w:tmpl w:val="9ADA1F78"/>
    <w:lvl w:ilvl="0" w:tplc="C9EE5822">
      <w:start w:val="3"/>
      <w:numFmt w:val="bullet"/>
      <w:lvlText w:val="-"/>
      <w:lvlJc w:val="left"/>
      <w:pPr>
        <w:ind w:left="720" w:hanging="360"/>
      </w:pPr>
      <w:rPr>
        <w:rFonts w:ascii="Myriad Pro" w:eastAsia="MS Mincho" w:hAnsi="Myriad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9E00C7"/>
    <w:multiLevelType w:val="hybridMultilevel"/>
    <w:tmpl w:val="EBA49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6D33936"/>
    <w:multiLevelType w:val="hybridMultilevel"/>
    <w:tmpl w:val="3DECD102"/>
    <w:lvl w:ilvl="0" w:tplc="48B0FC36">
      <w:start w:val="6"/>
      <w:numFmt w:val="bullet"/>
      <w:lvlText w:val="-"/>
      <w:lvlJc w:val="left"/>
      <w:pPr>
        <w:ind w:left="720" w:hanging="360"/>
      </w:pPr>
      <w:rPr>
        <w:rFonts w:ascii="Akzidenz Grotesk BE Light" w:eastAsia="MS Mincho" w:hAnsi="Akzidenz Grotesk B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4E761F"/>
    <w:multiLevelType w:val="hybridMultilevel"/>
    <w:tmpl w:val="A648C5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35DC6E9B"/>
    <w:multiLevelType w:val="hybridMultilevel"/>
    <w:tmpl w:val="502E8B98"/>
    <w:lvl w:ilvl="0" w:tplc="19983D7A">
      <w:start w:val="1"/>
      <w:numFmt w:val="decimal"/>
      <w:lvlText w:val="%1."/>
      <w:lvlJc w:val="left"/>
      <w:pPr>
        <w:ind w:left="1080" w:hanging="72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144C00"/>
    <w:multiLevelType w:val="hybridMultilevel"/>
    <w:tmpl w:val="BE3CB3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39E59EF"/>
    <w:multiLevelType w:val="hybridMultilevel"/>
    <w:tmpl w:val="14602740"/>
    <w:lvl w:ilvl="0" w:tplc="DAC41B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1758BA"/>
    <w:multiLevelType w:val="hybridMultilevel"/>
    <w:tmpl w:val="BF549742"/>
    <w:lvl w:ilvl="0" w:tplc="49B413BE">
      <w:start w:val="6"/>
      <w:numFmt w:val="bullet"/>
      <w:lvlText w:val="-"/>
      <w:lvlJc w:val="left"/>
      <w:pPr>
        <w:ind w:left="720" w:hanging="360"/>
      </w:pPr>
      <w:rPr>
        <w:rFonts w:ascii="Akzidenz Grotesk BE Light" w:eastAsia="MS Mincho" w:hAnsi="Akzidenz Grotesk B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370675"/>
    <w:multiLevelType w:val="hybridMultilevel"/>
    <w:tmpl w:val="39586A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7BE7D0C"/>
    <w:multiLevelType w:val="hybridMultilevel"/>
    <w:tmpl w:val="C748961C"/>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307" w:hanging="360"/>
      </w:pPr>
      <w:rPr>
        <w:rFonts w:ascii="Courier New" w:hAnsi="Courier New" w:cs="Courier New" w:hint="default"/>
      </w:rPr>
    </w:lvl>
    <w:lvl w:ilvl="2" w:tplc="08090005" w:tentative="1">
      <w:start w:val="1"/>
      <w:numFmt w:val="bullet"/>
      <w:lvlText w:val=""/>
      <w:lvlJc w:val="left"/>
      <w:pPr>
        <w:ind w:left="1027" w:hanging="360"/>
      </w:pPr>
      <w:rPr>
        <w:rFonts w:ascii="Wingdings" w:hAnsi="Wingdings" w:hint="default"/>
      </w:rPr>
    </w:lvl>
    <w:lvl w:ilvl="3" w:tplc="08090001" w:tentative="1">
      <w:start w:val="1"/>
      <w:numFmt w:val="bullet"/>
      <w:lvlText w:val=""/>
      <w:lvlJc w:val="left"/>
      <w:pPr>
        <w:ind w:left="1747" w:hanging="360"/>
      </w:pPr>
      <w:rPr>
        <w:rFonts w:ascii="Symbol" w:hAnsi="Symbol" w:hint="default"/>
      </w:rPr>
    </w:lvl>
    <w:lvl w:ilvl="4" w:tplc="08090003" w:tentative="1">
      <w:start w:val="1"/>
      <w:numFmt w:val="bullet"/>
      <w:lvlText w:val="o"/>
      <w:lvlJc w:val="left"/>
      <w:pPr>
        <w:ind w:left="2467" w:hanging="360"/>
      </w:pPr>
      <w:rPr>
        <w:rFonts w:ascii="Courier New" w:hAnsi="Courier New" w:cs="Courier New" w:hint="default"/>
      </w:rPr>
    </w:lvl>
    <w:lvl w:ilvl="5" w:tplc="08090005" w:tentative="1">
      <w:start w:val="1"/>
      <w:numFmt w:val="bullet"/>
      <w:lvlText w:val=""/>
      <w:lvlJc w:val="left"/>
      <w:pPr>
        <w:ind w:left="3187" w:hanging="360"/>
      </w:pPr>
      <w:rPr>
        <w:rFonts w:ascii="Wingdings" w:hAnsi="Wingdings" w:hint="default"/>
      </w:rPr>
    </w:lvl>
    <w:lvl w:ilvl="6" w:tplc="08090001" w:tentative="1">
      <w:start w:val="1"/>
      <w:numFmt w:val="bullet"/>
      <w:lvlText w:val=""/>
      <w:lvlJc w:val="left"/>
      <w:pPr>
        <w:ind w:left="3907" w:hanging="360"/>
      </w:pPr>
      <w:rPr>
        <w:rFonts w:ascii="Symbol" w:hAnsi="Symbol" w:hint="default"/>
      </w:rPr>
    </w:lvl>
    <w:lvl w:ilvl="7" w:tplc="08090003" w:tentative="1">
      <w:start w:val="1"/>
      <w:numFmt w:val="bullet"/>
      <w:lvlText w:val="o"/>
      <w:lvlJc w:val="left"/>
      <w:pPr>
        <w:ind w:left="4627" w:hanging="360"/>
      </w:pPr>
      <w:rPr>
        <w:rFonts w:ascii="Courier New" w:hAnsi="Courier New" w:cs="Courier New" w:hint="default"/>
      </w:rPr>
    </w:lvl>
    <w:lvl w:ilvl="8" w:tplc="08090005" w:tentative="1">
      <w:start w:val="1"/>
      <w:numFmt w:val="bullet"/>
      <w:lvlText w:val=""/>
      <w:lvlJc w:val="left"/>
      <w:pPr>
        <w:ind w:left="5347" w:hanging="360"/>
      </w:pPr>
      <w:rPr>
        <w:rFonts w:ascii="Wingdings" w:hAnsi="Wingdings" w:hint="default"/>
      </w:rPr>
    </w:lvl>
  </w:abstractNum>
  <w:abstractNum w:abstractNumId="12">
    <w:nsid w:val="7D8A76B4"/>
    <w:multiLevelType w:val="hybridMultilevel"/>
    <w:tmpl w:val="945028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6"/>
  </w:num>
  <w:num w:numId="10">
    <w:abstractNumId w:val="2"/>
  </w:num>
  <w:num w:numId="11">
    <w:abstractNumId w:val="3"/>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64"/>
    <w:rsid w:val="00011C93"/>
    <w:rsid w:val="00015411"/>
    <w:rsid w:val="0002308A"/>
    <w:rsid w:val="0003056A"/>
    <w:rsid w:val="00031877"/>
    <w:rsid w:val="000459A2"/>
    <w:rsid w:val="000601F4"/>
    <w:rsid w:val="000641E0"/>
    <w:rsid w:val="00064B4F"/>
    <w:rsid w:val="00066AAE"/>
    <w:rsid w:val="000673F2"/>
    <w:rsid w:val="000704DC"/>
    <w:rsid w:val="0007407A"/>
    <w:rsid w:val="00086D38"/>
    <w:rsid w:val="0009066D"/>
    <w:rsid w:val="000A2026"/>
    <w:rsid w:val="000B26FD"/>
    <w:rsid w:val="000B4B33"/>
    <w:rsid w:val="000B5072"/>
    <w:rsid w:val="000B6BEA"/>
    <w:rsid w:val="000C6C8D"/>
    <w:rsid w:val="000D22D9"/>
    <w:rsid w:val="000D3558"/>
    <w:rsid w:val="000D4DB2"/>
    <w:rsid w:val="000F5D08"/>
    <w:rsid w:val="00120514"/>
    <w:rsid w:val="00120E2C"/>
    <w:rsid w:val="0012434F"/>
    <w:rsid w:val="00145B2E"/>
    <w:rsid w:val="00154A2E"/>
    <w:rsid w:val="00160924"/>
    <w:rsid w:val="00162892"/>
    <w:rsid w:val="001646A1"/>
    <w:rsid w:val="00165D7C"/>
    <w:rsid w:val="00173160"/>
    <w:rsid w:val="00174515"/>
    <w:rsid w:val="00175479"/>
    <w:rsid w:val="001909E4"/>
    <w:rsid w:val="001A02AF"/>
    <w:rsid w:val="001B7FD3"/>
    <w:rsid w:val="001C0605"/>
    <w:rsid w:val="001C29CD"/>
    <w:rsid w:val="001C3582"/>
    <w:rsid w:val="001C728D"/>
    <w:rsid w:val="001D1DA9"/>
    <w:rsid w:val="001D1FE2"/>
    <w:rsid w:val="001E2268"/>
    <w:rsid w:val="001E3B29"/>
    <w:rsid w:val="001F0FE1"/>
    <w:rsid w:val="001F7171"/>
    <w:rsid w:val="001F7C05"/>
    <w:rsid w:val="00200702"/>
    <w:rsid w:val="00201D2F"/>
    <w:rsid w:val="00207C67"/>
    <w:rsid w:val="00217EC8"/>
    <w:rsid w:val="00222394"/>
    <w:rsid w:val="0022392F"/>
    <w:rsid w:val="00225E37"/>
    <w:rsid w:val="00231207"/>
    <w:rsid w:val="00236EAD"/>
    <w:rsid w:val="00240B3D"/>
    <w:rsid w:val="00241066"/>
    <w:rsid w:val="00261D2E"/>
    <w:rsid w:val="0026376B"/>
    <w:rsid w:val="00263D88"/>
    <w:rsid w:val="002829CD"/>
    <w:rsid w:val="002831FA"/>
    <w:rsid w:val="0028646B"/>
    <w:rsid w:val="00286553"/>
    <w:rsid w:val="00286DF8"/>
    <w:rsid w:val="002A312B"/>
    <w:rsid w:val="002B104A"/>
    <w:rsid w:val="002C1758"/>
    <w:rsid w:val="002C1E82"/>
    <w:rsid w:val="002D25B6"/>
    <w:rsid w:val="002E1AAC"/>
    <w:rsid w:val="002E32D8"/>
    <w:rsid w:val="002F5267"/>
    <w:rsid w:val="002F6EEA"/>
    <w:rsid w:val="0030227B"/>
    <w:rsid w:val="003031D5"/>
    <w:rsid w:val="003045C2"/>
    <w:rsid w:val="00306C86"/>
    <w:rsid w:val="00320F3E"/>
    <w:rsid w:val="00322F8E"/>
    <w:rsid w:val="00327D12"/>
    <w:rsid w:val="0033016C"/>
    <w:rsid w:val="0033071C"/>
    <w:rsid w:val="00332527"/>
    <w:rsid w:val="00336C8A"/>
    <w:rsid w:val="00342EAC"/>
    <w:rsid w:val="003460C1"/>
    <w:rsid w:val="00374FB4"/>
    <w:rsid w:val="003762CC"/>
    <w:rsid w:val="00383435"/>
    <w:rsid w:val="0039790E"/>
    <w:rsid w:val="003A177D"/>
    <w:rsid w:val="003B0CAF"/>
    <w:rsid w:val="003B0DA2"/>
    <w:rsid w:val="003B4134"/>
    <w:rsid w:val="003C0E93"/>
    <w:rsid w:val="003D2F4D"/>
    <w:rsid w:val="003E327F"/>
    <w:rsid w:val="003E7C41"/>
    <w:rsid w:val="003F6217"/>
    <w:rsid w:val="00403464"/>
    <w:rsid w:val="00410D59"/>
    <w:rsid w:val="00417A1D"/>
    <w:rsid w:val="004201A1"/>
    <w:rsid w:val="00450850"/>
    <w:rsid w:val="00453238"/>
    <w:rsid w:val="00461964"/>
    <w:rsid w:val="00463790"/>
    <w:rsid w:val="00475C8F"/>
    <w:rsid w:val="0048012E"/>
    <w:rsid w:val="00485950"/>
    <w:rsid w:val="0049076D"/>
    <w:rsid w:val="00495987"/>
    <w:rsid w:val="004A4D1C"/>
    <w:rsid w:val="004B2A41"/>
    <w:rsid w:val="004C36D4"/>
    <w:rsid w:val="004D5339"/>
    <w:rsid w:val="004F6BEC"/>
    <w:rsid w:val="00520CF9"/>
    <w:rsid w:val="0052286A"/>
    <w:rsid w:val="0052677B"/>
    <w:rsid w:val="00533AB7"/>
    <w:rsid w:val="00552BDE"/>
    <w:rsid w:val="00564030"/>
    <w:rsid w:val="00564624"/>
    <w:rsid w:val="00582E20"/>
    <w:rsid w:val="00584EDF"/>
    <w:rsid w:val="00593AD2"/>
    <w:rsid w:val="0059557F"/>
    <w:rsid w:val="00596524"/>
    <w:rsid w:val="005A75E6"/>
    <w:rsid w:val="005B0584"/>
    <w:rsid w:val="005F0296"/>
    <w:rsid w:val="005F1A93"/>
    <w:rsid w:val="005F29B5"/>
    <w:rsid w:val="005F3C30"/>
    <w:rsid w:val="00614A0F"/>
    <w:rsid w:val="00616052"/>
    <w:rsid w:val="00621C7B"/>
    <w:rsid w:val="00624859"/>
    <w:rsid w:val="00627DD4"/>
    <w:rsid w:val="00632ABE"/>
    <w:rsid w:val="0064135C"/>
    <w:rsid w:val="00641EE6"/>
    <w:rsid w:val="006445C3"/>
    <w:rsid w:val="006517BF"/>
    <w:rsid w:val="006548C4"/>
    <w:rsid w:val="0068629D"/>
    <w:rsid w:val="00693A7B"/>
    <w:rsid w:val="006A5C8F"/>
    <w:rsid w:val="006B2F14"/>
    <w:rsid w:val="006C6102"/>
    <w:rsid w:val="006C7087"/>
    <w:rsid w:val="006D5616"/>
    <w:rsid w:val="006D7014"/>
    <w:rsid w:val="006D7178"/>
    <w:rsid w:val="006E2780"/>
    <w:rsid w:val="0072285E"/>
    <w:rsid w:val="00723817"/>
    <w:rsid w:val="00734C8C"/>
    <w:rsid w:val="00742869"/>
    <w:rsid w:val="00744D75"/>
    <w:rsid w:val="00745F7B"/>
    <w:rsid w:val="00755D27"/>
    <w:rsid w:val="00756C44"/>
    <w:rsid w:val="00760988"/>
    <w:rsid w:val="00786EAA"/>
    <w:rsid w:val="00787FF8"/>
    <w:rsid w:val="007973AC"/>
    <w:rsid w:val="007A24B8"/>
    <w:rsid w:val="007B424C"/>
    <w:rsid w:val="007D3BCE"/>
    <w:rsid w:val="007D3C61"/>
    <w:rsid w:val="007D5C28"/>
    <w:rsid w:val="007F0F12"/>
    <w:rsid w:val="00815E84"/>
    <w:rsid w:val="008243A2"/>
    <w:rsid w:val="00826B8B"/>
    <w:rsid w:val="00831CB0"/>
    <w:rsid w:val="00833465"/>
    <w:rsid w:val="00850863"/>
    <w:rsid w:val="008622B5"/>
    <w:rsid w:val="0087526F"/>
    <w:rsid w:val="00877E34"/>
    <w:rsid w:val="008869BA"/>
    <w:rsid w:val="00890CB7"/>
    <w:rsid w:val="008A5F1C"/>
    <w:rsid w:val="008B0ABF"/>
    <w:rsid w:val="008B58F1"/>
    <w:rsid w:val="008B7217"/>
    <w:rsid w:val="008B7334"/>
    <w:rsid w:val="008C1497"/>
    <w:rsid w:val="008C7330"/>
    <w:rsid w:val="008E69EB"/>
    <w:rsid w:val="008F7D4B"/>
    <w:rsid w:val="00901F9B"/>
    <w:rsid w:val="00904AD3"/>
    <w:rsid w:val="00907DD4"/>
    <w:rsid w:val="009174CF"/>
    <w:rsid w:val="00921B5B"/>
    <w:rsid w:val="009244ED"/>
    <w:rsid w:val="00930C7E"/>
    <w:rsid w:val="0093699D"/>
    <w:rsid w:val="00950319"/>
    <w:rsid w:val="00952296"/>
    <w:rsid w:val="009554FB"/>
    <w:rsid w:val="00970EDE"/>
    <w:rsid w:val="009821DD"/>
    <w:rsid w:val="009828EC"/>
    <w:rsid w:val="0099348D"/>
    <w:rsid w:val="009A0658"/>
    <w:rsid w:val="009B0883"/>
    <w:rsid w:val="009C5761"/>
    <w:rsid w:val="009C6E5B"/>
    <w:rsid w:val="009E2C3F"/>
    <w:rsid w:val="00A00600"/>
    <w:rsid w:val="00A018E6"/>
    <w:rsid w:val="00A03403"/>
    <w:rsid w:val="00A2105A"/>
    <w:rsid w:val="00A255FD"/>
    <w:rsid w:val="00A33D0C"/>
    <w:rsid w:val="00A41103"/>
    <w:rsid w:val="00A61E73"/>
    <w:rsid w:val="00A63D3C"/>
    <w:rsid w:val="00A71CE8"/>
    <w:rsid w:val="00A72E2B"/>
    <w:rsid w:val="00A7342E"/>
    <w:rsid w:val="00A77606"/>
    <w:rsid w:val="00A96F1E"/>
    <w:rsid w:val="00AA54F3"/>
    <w:rsid w:val="00AA6342"/>
    <w:rsid w:val="00AB2E20"/>
    <w:rsid w:val="00AC1179"/>
    <w:rsid w:val="00AC40FE"/>
    <w:rsid w:val="00AC4463"/>
    <w:rsid w:val="00AC76A4"/>
    <w:rsid w:val="00AF0DFE"/>
    <w:rsid w:val="00AF3143"/>
    <w:rsid w:val="00B1711F"/>
    <w:rsid w:val="00B46450"/>
    <w:rsid w:val="00B4780D"/>
    <w:rsid w:val="00B47A53"/>
    <w:rsid w:val="00B5211C"/>
    <w:rsid w:val="00B53C14"/>
    <w:rsid w:val="00B6023A"/>
    <w:rsid w:val="00B60EDE"/>
    <w:rsid w:val="00B613DA"/>
    <w:rsid w:val="00B64E8F"/>
    <w:rsid w:val="00B8341C"/>
    <w:rsid w:val="00B90890"/>
    <w:rsid w:val="00BA1BFC"/>
    <w:rsid w:val="00BA6E3D"/>
    <w:rsid w:val="00BA7B34"/>
    <w:rsid w:val="00BC4F4C"/>
    <w:rsid w:val="00BC620F"/>
    <w:rsid w:val="00BD4D6C"/>
    <w:rsid w:val="00BE2484"/>
    <w:rsid w:val="00BF4321"/>
    <w:rsid w:val="00BF668E"/>
    <w:rsid w:val="00C079F4"/>
    <w:rsid w:val="00C1188F"/>
    <w:rsid w:val="00C119A2"/>
    <w:rsid w:val="00C12454"/>
    <w:rsid w:val="00C12DDC"/>
    <w:rsid w:val="00C12FEB"/>
    <w:rsid w:val="00C206F1"/>
    <w:rsid w:val="00C21AD6"/>
    <w:rsid w:val="00C265B4"/>
    <w:rsid w:val="00C31D10"/>
    <w:rsid w:val="00C4365D"/>
    <w:rsid w:val="00C507F0"/>
    <w:rsid w:val="00C57750"/>
    <w:rsid w:val="00C60A8C"/>
    <w:rsid w:val="00C61DDB"/>
    <w:rsid w:val="00C623FB"/>
    <w:rsid w:val="00C73DDB"/>
    <w:rsid w:val="00C7574D"/>
    <w:rsid w:val="00C845DC"/>
    <w:rsid w:val="00C87553"/>
    <w:rsid w:val="00C900D0"/>
    <w:rsid w:val="00CA4B51"/>
    <w:rsid w:val="00CA6197"/>
    <w:rsid w:val="00CB28D7"/>
    <w:rsid w:val="00CB553D"/>
    <w:rsid w:val="00CB59DF"/>
    <w:rsid w:val="00CC0EA6"/>
    <w:rsid w:val="00CC3285"/>
    <w:rsid w:val="00CF174F"/>
    <w:rsid w:val="00D00CFC"/>
    <w:rsid w:val="00D02BFA"/>
    <w:rsid w:val="00D124BA"/>
    <w:rsid w:val="00D14BB8"/>
    <w:rsid w:val="00D32E12"/>
    <w:rsid w:val="00D416AB"/>
    <w:rsid w:val="00D516F5"/>
    <w:rsid w:val="00D5175D"/>
    <w:rsid w:val="00D56F1F"/>
    <w:rsid w:val="00D61100"/>
    <w:rsid w:val="00D65624"/>
    <w:rsid w:val="00D671CC"/>
    <w:rsid w:val="00D76BD0"/>
    <w:rsid w:val="00D76DF2"/>
    <w:rsid w:val="00D91650"/>
    <w:rsid w:val="00DC2A68"/>
    <w:rsid w:val="00DD1A4D"/>
    <w:rsid w:val="00DD3533"/>
    <w:rsid w:val="00DE343F"/>
    <w:rsid w:val="00DE4880"/>
    <w:rsid w:val="00DF22C8"/>
    <w:rsid w:val="00E129F5"/>
    <w:rsid w:val="00E15957"/>
    <w:rsid w:val="00E15CD6"/>
    <w:rsid w:val="00E1702B"/>
    <w:rsid w:val="00E348CB"/>
    <w:rsid w:val="00E40437"/>
    <w:rsid w:val="00E4741C"/>
    <w:rsid w:val="00E62670"/>
    <w:rsid w:val="00E676A6"/>
    <w:rsid w:val="00E77CB7"/>
    <w:rsid w:val="00E85553"/>
    <w:rsid w:val="00E85FBC"/>
    <w:rsid w:val="00E87CCA"/>
    <w:rsid w:val="00E90190"/>
    <w:rsid w:val="00E94ABD"/>
    <w:rsid w:val="00EA21D3"/>
    <w:rsid w:val="00EA7709"/>
    <w:rsid w:val="00EB2B6E"/>
    <w:rsid w:val="00EB39EE"/>
    <w:rsid w:val="00EC68CD"/>
    <w:rsid w:val="00ED2545"/>
    <w:rsid w:val="00ED6B80"/>
    <w:rsid w:val="00EE44B5"/>
    <w:rsid w:val="00EF4698"/>
    <w:rsid w:val="00EF6757"/>
    <w:rsid w:val="00F00267"/>
    <w:rsid w:val="00F15FF4"/>
    <w:rsid w:val="00F25F52"/>
    <w:rsid w:val="00F26214"/>
    <w:rsid w:val="00F33BCA"/>
    <w:rsid w:val="00F369AE"/>
    <w:rsid w:val="00F41204"/>
    <w:rsid w:val="00F513E4"/>
    <w:rsid w:val="00F536B1"/>
    <w:rsid w:val="00F63238"/>
    <w:rsid w:val="00F65EE1"/>
    <w:rsid w:val="00F67756"/>
    <w:rsid w:val="00F70EC3"/>
    <w:rsid w:val="00F86D50"/>
    <w:rsid w:val="00F91E71"/>
    <w:rsid w:val="00FA0B73"/>
    <w:rsid w:val="00FA42AB"/>
    <w:rsid w:val="00FA4F6E"/>
    <w:rsid w:val="00FA509D"/>
    <w:rsid w:val="00FA6036"/>
    <w:rsid w:val="00FB5D88"/>
    <w:rsid w:val="00FC0267"/>
    <w:rsid w:val="00FC0A81"/>
    <w:rsid w:val="00FC5400"/>
    <w:rsid w:val="00FD4876"/>
    <w:rsid w:val="00FD6ECD"/>
    <w:rsid w:val="00FE002E"/>
    <w:rsid w:val="00FE13C4"/>
    <w:rsid w:val="00FE50FB"/>
    <w:rsid w:val="00FE773A"/>
    <w:rsid w:val="00FF6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2F22"/>
    <w:rPr>
      <w:sz w:val="24"/>
      <w:szCs w:val="24"/>
      <w:lang w:val="en-US" w:eastAsia="en-US"/>
    </w:rPr>
  </w:style>
  <w:style w:type="paragraph" w:styleId="Heading1">
    <w:name w:val="heading 1"/>
    <w:basedOn w:val="Normal"/>
    <w:next w:val="Normal"/>
    <w:link w:val="Heading1Char"/>
    <w:uiPriority w:val="9"/>
    <w:qFormat/>
    <w:rsid w:val="0089190C"/>
    <w:pPr>
      <w:keepNext/>
      <w:keepLines/>
      <w:spacing w:before="480"/>
      <w:outlineLvl w:val="0"/>
    </w:pPr>
    <w:rPr>
      <w:rFonts w:ascii="Calibri" w:eastAsia="MS Gothic" w:hAnsi="Calibri"/>
      <w:b/>
      <w:bCs/>
      <w:color w:val="345A8A"/>
      <w:sz w:val="32"/>
      <w:szCs w:val="32"/>
    </w:rPr>
  </w:style>
  <w:style w:type="paragraph" w:styleId="Heading3">
    <w:name w:val="heading 3"/>
    <w:basedOn w:val="Normal"/>
    <w:next w:val="Normal"/>
    <w:link w:val="Heading3Char"/>
    <w:uiPriority w:val="9"/>
    <w:unhideWhenUsed/>
    <w:qFormat/>
    <w:rsid w:val="00683D2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EE6"/>
    <w:pPr>
      <w:tabs>
        <w:tab w:val="center" w:pos="4153"/>
        <w:tab w:val="right" w:pos="8306"/>
      </w:tabs>
    </w:pPr>
  </w:style>
  <w:style w:type="character" w:customStyle="1" w:styleId="HeaderChar">
    <w:name w:val="Header Char"/>
    <w:link w:val="Header"/>
    <w:uiPriority w:val="99"/>
    <w:rsid w:val="00921EE6"/>
    <w:rPr>
      <w:sz w:val="24"/>
      <w:szCs w:val="24"/>
      <w:lang w:val="en-US" w:eastAsia="en-US"/>
    </w:rPr>
  </w:style>
  <w:style w:type="paragraph" w:styleId="Footer">
    <w:name w:val="footer"/>
    <w:basedOn w:val="Normal"/>
    <w:link w:val="FooterChar"/>
    <w:uiPriority w:val="99"/>
    <w:unhideWhenUsed/>
    <w:rsid w:val="00921EE6"/>
    <w:pPr>
      <w:tabs>
        <w:tab w:val="center" w:pos="4153"/>
        <w:tab w:val="right" w:pos="8306"/>
      </w:tabs>
    </w:pPr>
  </w:style>
  <w:style w:type="character" w:customStyle="1" w:styleId="FooterChar">
    <w:name w:val="Footer Char"/>
    <w:link w:val="Footer"/>
    <w:uiPriority w:val="99"/>
    <w:rsid w:val="00921EE6"/>
    <w:rPr>
      <w:sz w:val="24"/>
      <w:szCs w:val="24"/>
      <w:lang w:val="en-US" w:eastAsia="en-US"/>
    </w:rPr>
  </w:style>
  <w:style w:type="paragraph" w:styleId="BalloonText">
    <w:name w:val="Balloon Text"/>
    <w:basedOn w:val="Normal"/>
    <w:link w:val="BalloonTextChar"/>
    <w:uiPriority w:val="99"/>
    <w:semiHidden/>
    <w:unhideWhenUsed/>
    <w:rsid w:val="00921EE6"/>
    <w:rPr>
      <w:rFonts w:ascii="Lucida Grande" w:hAnsi="Lucida Grande" w:cs="Lucida Grande"/>
      <w:sz w:val="18"/>
      <w:szCs w:val="18"/>
    </w:rPr>
  </w:style>
  <w:style w:type="character" w:customStyle="1" w:styleId="BalloonTextChar">
    <w:name w:val="Balloon Text Char"/>
    <w:link w:val="BalloonText"/>
    <w:uiPriority w:val="99"/>
    <w:semiHidden/>
    <w:rsid w:val="00921EE6"/>
    <w:rPr>
      <w:rFonts w:ascii="Lucida Grande" w:hAnsi="Lucida Grande" w:cs="Lucida Grande"/>
      <w:sz w:val="18"/>
      <w:szCs w:val="18"/>
      <w:lang w:val="en-US" w:eastAsia="en-US"/>
    </w:rPr>
  </w:style>
  <w:style w:type="paragraph" w:customStyle="1" w:styleId="Bezodstavcovhostylu">
    <w:name w:val="[Bez odstavcového stylu]"/>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character" w:customStyle="1" w:styleId="Heading1Char">
    <w:name w:val="Heading 1 Char"/>
    <w:link w:val="Heading1"/>
    <w:uiPriority w:val="9"/>
    <w:rsid w:val="0089190C"/>
    <w:rPr>
      <w:rFonts w:ascii="Calibri" w:eastAsia="MS Gothic" w:hAnsi="Calibri" w:cs="Times New Roman"/>
      <w:b/>
      <w:bCs/>
      <w:color w:val="345A8A"/>
      <w:sz w:val="32"/>
      <w:szCs w:val="32"/>
      <w:lang w:val="en-US" w:eastAsia="en-US"/>
    </w:rPr>
  </w:style>
  <w:style w:type="character" w:styleId="Hyperlink">
    <w:name w:val="Hyperlink"/>
    <w:unhideWhenUsed/>
    <w:rsid w:val="009737BD"/>
    <w:rPr>
      <w:color w:val="0000FF"/>
      <w:u w:val="single"/>
    </w:rPr>
  </w:style>
  <w:style w:type="paragraph" w:styleId="NormalWeb">
    <w:name w:val="Normal (Web)"/>
    <w:basedOn w:val="Normal"/>
    <w:uiPriority w:val="99"/>
    <w:unhideWhenUsed/>
    <w:rsid w:val="00DC0116"/>
    <w:pPr>
      <w:spacing w:before="100" w:beforeAutospacing="1" w:after="100" w:afterAutospacing="1"/>
    </w:pPr>
    <w:rPr>
      <w:rFonts w:eastAsiaTheme="minorHAnsi"/>
      <w:lang w:val="en-GB" w:eastAsia="en-GB"/>
    </w:rPr>
  </w:style>
  <w:style w:type="table" w:styleId="TableGrid">
    <w:name w:val="Table Grid"/>
    <w:basedOn w:val="TableNormal"/>
    <w:uiPriority w:val="59"/>
    <w:rsid w:val="0016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564CB"/>
  </w:style>
  <w:style w:type="paragraph" w:styleId="ListParagraph">
    <w:name w:val="List Paragraph"/>
    <w:basedOn w:val="Normal"/>
    <w:uiPriority w:val="34"/>
    <w:qFormat/>
    <w:rsid w:val="00754B55"/>
    <w:pPr>
      <w:ind w:left="720"/>
    </w:pPr>
    <w:rPr>
      <w:rFonts w:ascii="Calibri" w:eastAsiaTheme="minorHAnsi" w:hAnsi="Calibri"/>
      <w:sz w:val="22"/>
      <w:szCs w:val="22"/>
      <w:lang w:val="pl-PL" w:eastAsia="pl-PL"/>
    </w:rPr>
  </w:style>
  <w:style w:type="character" w:customStyle="1" w:styleId="Heading3Char">
    <w:name w:val="Heading 3 Char"/>
    <w:basedOn w:val="DefaultParagraphFont"/>
    <w:link w:val="Heading3"/>
    <w:uiPriority w:val="9"/>
    <w:rsid w:val="00683D2D"/>
    <w:rPr>
      <w:rFonts w:asciiTheme="majorHAnsi" w:eastAsiaTheme="majorEastAsia" w:hAnsiTheme="majorHAnsi" w:cstheme="majorBidi"/>
      <w:b/>
      <w:bCs/>
      <w:color w:val="5B9BD5" w:themeColor="accent1"/>
      <w:sz w:val="24"/>
      <w:szCs w:val="24"/>
      <w:lang w:val="en-US" w:eastAsia="en-US"/>
    </w:rPr>
  </w:style>
  <w:style w:type="character" w:styleId="Strong">
    <w:name w:val="Strong"/>
    <w:basedOn w:val="DefaultParagraphFont"/>
    <w:uiPriority w:val="22"/>
    <w:qFormat/>
    <w:rsid w:val="007E3E44"/>
    <w:rPr>
      <w:b/>
      <w:bCs/>
    </w:rPr>
  </w:style>
  <w:style w:type="paragraph" w:styleId="EndnoteText">
    <w:name w:val="endnote text"/>
    <w:basedOn w:val="Normal"/>
    <w:link w:val="EndnoteTextChar"/>
    <w:uiPriority w:val="99"/>
    <w:semiHidden/>
    <w:unhideWhenUsed/>
    <w:rsid w:val="00897573"/>
    <w:rPr>
      <w:sz w:val="20"/>
      <w:szCs w:val="20"/>
    </w:rPr>
  </w:style>
  <w:style w:type="character" w:customStyle="1" w:styleId="EndnoteTextChar">
    <w:name w:val="Endnote Text Char"/>
    <w:basedOn w:val="DefaultParagraphFont"/>
    <w:link w:val="EndnoteText"/>
    <w:uiPriority w:val="99"/>
    <w:semiHidden/>
    <w:rsid w:val="00897573"/>
    <w:rPr>
      <w:lang w:val="en-US" w:eastAsia="en-US"/>
    </w:rPr>
  </w:style>
  <w:style w:type="character" w:styleId="EndnoteReference">
    <w:name w:val="endnote reference"/>
    <w:basedOn w:val="DefaultParagraphFont"/>
    <w:uiPriority w:val="99"/>
    <w:semiHidden/>
    <w:unhideWhenUsed/>
    <w:rsid w:val="00897573"/>
    <w:rPr>
      <w:vertAlign w:val="superscript"/>
    </w:rPr>
  </w:style>
  <w:style w:type="character" w:styleId="Emphasis">
    <w:name w:val="Emphasis"/>
    <w:basedOn w:val="DefaultParagraphFont"/>
    <w:uiPriority w:val="20"/>
    <w:qFormat/>
    <w:rsid w:val="007524C5"/>
    <w:rPr>
      <w:i/>
      <w:iCs/>
    </w:rPr>
  </w:style>
  <w:style w:type="character" w:styleId="CommentReference">
    <w:name w:val="annotation reference"/>
    <w:basedOn w:val="DefaultParagraphFont"/>
    <w:uiPriority w:val="99"/>
    <w:semiHidden/>
    <w:unhideWhenUsed/>
    <w:rsid w:val="003B2757"/>
    <w:rPr>
      <w:sz w:val="16"/>
      <w:szCs w:val="16"/>
    </w:rPr>
  </w:style>
  <w:style w:type="paragraph" w:styleId="CommentText">
    <w:name w:val="annotation text"/>
    <w:basedOn w:val="Normal"/>
    <w:link w:val="CommentTextChar"/>
    <w:uiPriority w:val="99"/>
    <w:semiHidden/>
    <w:unhideWhenUsed/>
    <w:rsid w:val="003B2757"/>
    <w:rPr>
      <w:sz w:val="20"/>
      <w:szCs w:val="20"/>
    </w:rPr>
  </w:style>
  <w:style w:type="character" w:customStyle="1" w:styleId="CommentTextChar">
    <w:name w:val="Comment Text Char"/>
    <w:basedOn w:val="DefaultParagraphFont"/>
    <w:link w:val="CommentText"/>
    <w:uiPriority w:val="99"/>
    <w:semiHidden/>
    <w:rsid w:val="003B2757"/>
    <w:rPr>
      <w:lang w:val="en-US" w:eastAsia="en-US"/>
    </w:rPr>
  </w:style>
  <w:style w:type="paragraph" w:styleId="CommentSubject">
    <w:name w:val="annotation subject"/>
    <w:basedOn w:val="CommentText"/>
    <w:next w:val="CommentText"/>
    <w:link w:val="CommentSubjectChar"/>
    <w:uiPriority w:val="99"/>
    <w:semiHidden/>
    <w:unhideWhenUsed/>
    <w:rsid w:val="003B2757"/>
    <w:rPr>
      <w:b/>
      <w:bCs/>
    </w:rPr>
  </w:style>
  <w:style w:type="character" w:customStyle="1" w:styleId="CommentSubjectChar">
    <w:name w:val="Comment Subject Char"/>
    <w:basedOn w:val="CommentTextChar"/>
    <w:link w:val="CommentSubject"/>
    <w:uiPriority w:val="99"/>
    <w:semiHidden/>
    <w:rsid w:val="003B2757"/>
    <w:rPr>
      <w:b/>
      <w:bCs/>
      <w:lang w:val="en-US" w:eastAsia="en-US"/>
    </w:rPr>
  </w:style>
  <w:style w:type="character" w:styleId="FollowedHyperlink">
    <w:name w:val="FollowedHyperlink"/>
    <w:basedOn w:val="DefaultParagraphFont"/>
    <w:uiPriority w:val="99"/>
    <w:semiHidden/>
    <w:unhideWhenUsed/>
    <w:rsid w:val="00F81FC0"/>
    <w:rPr>
      <w:color w:val="954F72" w:themeColor="followedHyperlink"/>
      <w:u w:val="single"/>
    </w:rPr>
  </w:style>
  <w:style w:type="character" w:customStyle="1" w:styleId="style26">
    <w:name w:val="style26"/>
    <w:basedOn w:val="DefaultParagraphFont"/>
    <w:rsid w:val="00D75889"/>
  </w:style>
  <w:style w:type="character" w:customStyle="1" w:styleId="spacer">
    <w:name w:val="spacer"/>
    <w:basedOn w:val="DefaultParagraphFont"/>
    <w:rsid w:val="00D75889"/>
  </w:style>
  <w:style w:type="paragraph" w:styleId="PlainText">
    <w:name w:val="Plain Text"/>
    <w:basedOn w:val="Normal"/>
    <w:link w:val="PlainTextChar"/>
    <w:uiPriority w:val="99"/>
    <w:unhideWhenUsed/>
    <w:rsid w:val="005703E2"/>
    <w:rPr>
      <w:rFonts w:ascii="Calibri" w:eastAsiaTheme="minorHAnsi" w:hAnsi="Calibri" w:cstheme="minorBidi"/>
      <w:sz w:val="22"/>
      <w:szCs w:val="21"/>
      <w:lang w:val="pl-PL"/>
    </w:rPr>
  </w:style>
  <w:style w:type="character" w:customStyle="1" w:styleId="PlainTextChar">
    <w:name w:val="Plain Text Char"/>
    <w:basedOn w:val="DefaultParagraphFont"/>
    <w:link w:val="PlainText"/>
    <w:uiPriority w:val="99"/>
    <w:rsid w:val="005703E2"/>
    <w:rPr>
      <w:rFonts w:ascii="Calibri" w:eastAsiaTheme="minorHAnsi" w:hAnsi="Calibri" w:cstheme="minorBidi"/>
      <w:sz w:val="22"/>
      <w:szCs w:val="21"/>
      <w:lang w:val="pl-PL" w:eastAsia="en-US"/>
    </w:rPr>
  </w:style>
  <w:style w:type="paragraph" w:customStyle="1" w:styleId="p1">
    <w:name w:val="p1"/>
    <w:basedOn w:val="Normal"/>
    <w:rsid w:val="000B26FD"/>
    <w:rPr>
      <w:rFonts w:ascii=".SF UI Text" w:eastAsiaTheme="minorHAnsi" w:hAnsi=".SF UI Text"/>
      <w:color w:val="454545"/>
      <w:sz w:val="26"/>
      <w:szCs w:val="26"/>
      <w:lang w:val="en-GB" w:eastAsia="en-GB"/>
    </w:rPr>
  </w:style>
  <w:style w:type="character" w:customStyle="1" w:styleId="s1">
    <w:name w:val="s1"/>
    <w:basedOn w:val="DefaultParagraphFont"/>
    <w:rsid w:val="000B26FD"/>
    <w:rPr>
      <w:rFonts w:ascii=".SFUIText-Regular" w:hAnsi=".SFUIText-Regular" w:hint="default"/>
      <w:b w:val="0"/>
      <w:bCs w:val="0"/>
      <w:i w:val="0"/>
      <w:iCs w:val="0"/>
      <w:sz w:val="34"/>
      <w:szCs w:val="34"/>
    </w:rPr>
  </w:style>
  <w:style w:type="paragraph" w:styleId="NoSpacing">
    <w:name w:val="No Spacing"/>
    <w:uiPriority w:val="1"/>
    <w:qFormat/>
    <w:rsid w:val="00A33D0C"/>
    <w:rPr>
      <w:rFonts w:ascii="Calibri" w:eastAsiaTheme="minorHAnsi" w:hAnsi="Calibri"/>
      <w:sz w:val="22"/>
      <w:szCs w:val="22"/>
      <w:lang w:val="en-GB" w:eastAsia="en-US"/>
    </w:rPr>
  </w:style>
  <w:style w:type="paragraph" w:customStyle="1" w:styleId="BodyText">
    <w:name w:val="BodyText"/>
    <w:basedOn w:val="Normal"/>
    <w:rsid w:val="002E32D8"/>
    <w:pPr>
      <w:overflowPunct w:val="0"/>
      <w:autoSpaceDE w:val="0"/>
      <w:autoSpaceDN w:val="0"/>
      <w:adjustRightInd w:val="0"/>
      <w:spacing w:line="360" w:lineRule="auto"/>
      <w:textAlignment w:val="baseline"/>
    </w:pPr>
    <w:rPr>
      <w:rFonts w:ascii="Arial" w:eastAsia="Times New Roman" w:hAnsi="Arial"/>
      <w:sz w:val="22"/>
      <w:szCs w:val="20"/>
      <w:lang w:val="en-AU"/>
    </w:rPr>
  </w:style>
  <w:style w:type="paragraph" w:customStyle="1" w:styleId="Default">
    <w:name w:val="Default"/>
    <w:rsid w:val="002E32D8"/>
    <w:pPr>
      <w:autoSpaceDE w:val="0"/>
      <w:autoSpaceDN w:val="0"/>
      <w:adjustRightInd w:val="0"/>
    </w:pPr>
    <w:rPr>
      <w:rFonts w:ascii="Arial" w:eastAsia="Batang" w:hAnsi="Arial" w:cs="Arial"/>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2F22"/>
    <w:rPr>
      <w:sz w:val="24"/>
      <w:szCs w:val="24"/>
      <w:lang w:val="en-US" w:eastAsia="en-US"/>
    </w:rPr>
  </w:style>
  <w:style w:type="paragraph" w:styleId="Heading1">
    <w:name w:val="heading 1"/>
    <w:basedOn w:val="Normal"/>
    <w:next w:val="Normal"/>
    <w:link w:val="Heading1Char"/>
    <w:uiPriority w:val="9"/>
    <w:qFormat/>
    <w:rsid w:val="0089190C"/>
    <w:pPr>
      <w:keepNext/>
      <w:keepLines/>
      <w:spacing w:before="480"/>
      <w:outlineLvl w:val="0"/>
    </w:pPr>
    <w:rPr>
      <w:rFonts w:ascii="Calibri" w:eastAsia="MS Gothic" w:hAnsi="Calibri"/>
      <w:b/>
      <w:bCs/>
      <w:color w:val="345A8A"/>
      <w:sz w:val="32"/>
      <w:szCs w:val="32"/>
    </w:rPr>
  </w:style>
  <w:style w:type="paragraph" w:styleId="Heading3">
    <w:name w:val="heading 3"/>
    <w:basedOn w:val="Normal"/>
    <w:next w:val="Normal"/>
    <w:link w:val="Heading3Char"/>
    <w:uiPriority w:val="9"/>
    <w:unhideWhenUsed/>
    <w:qFormat/>
    <w:rsid w:val="00683D2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EE6"/>
    <w:pPr>
      <w:tabs>
        <w:tab w:val="center" w:pos="4153"/>
        <w:tab w:val="right" w:pos="8306"/>
      </w:tabs>
    </w:pPr>
  </w:style>
  <w:style w:type="character" w:customStyle="1" w:styleId="HeaderChar">
    <w:name w:val="Header Char"/>
    <w:link w:val="Header"/>
    <w:uiPriority w:val="99"/>
    <w:rsid w:val="00921EE6"/>
    <w:rPr>
      <w:sz w:val="24"/>
      <w:szCs w:val="24"/>
      <w:lang w:val="en-US" w:eastAsia="en-US"/>
    </w:rPr>
  </w:style>
  <w:style w:type="paragraph" w:styleId="Footer">
    <w:name w:val="footer"/>
    <w:basedOn w:val="Normal"/>
    <w:link w:val="FooterChar"/>
    <w:uiPriority w:val="99"/>
    <w:unhideWhenUsed/>
    <w:rsid w:val="00921EE6"/>
    <w:pPr>
      <w:tabs>
        <w:tab w:val="center" w:pos="4153"/>
        <w:tab w:val="right" w:pos="8306"/>
      </w:tabs>
    </w:pPr>
  </w:style>
  <w:style w:type="character" w:customStyle="1" w:styleId="FooterChar">
    <w:name w:val="Footer Char"/>
    <w:link w:val="Footer"/>
    <w:uiPriority w:val="99"/>
    <w:rsid w:val="00921EE6"/>
    <w:rPr>
      <w:sz w:val="24"/>
      <w:szCs w:val="24"/>
      <w:lang w:val="en-US" w:eastAsia="en-US"/>
    </w:rPr>
  </w:style>
  <w:style w:type="paragraph" w:styleId="BalloonText">
    <w:name w:val="Balloon Text"/>
    <w:basedOn w:val="Normal"/>
    <w:link w:val="BalloonTextChar"/>
    <w:uiPriority w:val="99"/>
    <w:semiHidden/>
    <w:unhideWhenUsed/>
    <w:rsid w:val="00921EE6"/>
    <w:rPr>
      <w:rFonts w:ascii="Lucida Grande" w:hAnsi="Lucida Grande" w:cs="Lucida Grande"/>
      <w:sz w:val="18"/>
      <w:szCs w:val="18"/>
    </w:rPr>
  </w:style>
  <w:style w:type="character" w:customStyle="1" w:styleId="BalloonTextChar">
    <w:name w:val="Balloon Text Char"/>
    <w:link w:val="BalloonText"/>
    <w:uiPriority w:val="99"/>
    <w:semiHidden/>
    <w:rsid w:val="00921EE6"/>
    <w:rPr>
      <w:rFonts w:ascii="Lucida Grande" w:hAnsi="Lucida Grande" w:cs="Lucida Grande"/>
      <w:sz w:val="18"/>
      <w:szCs w:val="18"/>
      <w:lang w:val="en-US" w:eastAsia="en-US"/>
    </w:rPr>
  </w:style>
  <w:style w:type="paragraph" w:customStyle="1" w:styleId="Bezodstavcovhostylu">
    <w:name w:val="[Bez odstavcového stylu]"/>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character" w:customStyle="1" w:styleId="Heading1Char">
    <w:name w:val="Heading 1 Char"/>
    <w:link w:val="Heading1"/>
    <w:uiPriority w:val="9"/>
    <w:rsid w:val="0089190C"/>
    <w:rPr>
      <w:rFonts w:ascii="Calibri" w:eastAsia="MS Gothic" w:hAnsi="Calibri" w:cs="Times New Roman"/>
      <w:b/>
      <w:bCs/>
      <w:color w:val="345A8A"/>
      <w:sz w:val="32"/>
      <w:szCs w:val="32"/>
      <w:lang w:val="en-US" w:eastAsia="en-US"/>
    </w:rPr>
  </w:style>
  <w:style w:type="character" w:styleId="Hyperlink">
    <w:name w:val="Hyperlink"/>
    <w:unhideWhenUsed/>
    <w:rsid w:val="009737BD"/>
    <w:rPr>
      <w:color w:val="0000FF"/>
      <w:u w:val="single"/>
    </w:rPr>
  </w:style>
  <w:style w:type="paragraph" w:styleId="NormalWeb">
    <w:name w:val="Normal (Web)"/>
    <w:basedOn w:val="Normal"/>
    <w:uiPriority w:val="99"/>
    <w:unhideWhenUsed/>
    <w:rsid w:val="00DC0116"/>
    <w:pPr>
      <w:spacing w:before="100" w:beforeAutospacing="1" w:after="100" w:afterAutospacing="1"/>
    </w:pPr>
    <w:rPr>
      <w:rFonts w:eastAsiaTheme="minorHAnsi"/>
      <w:lang w:val="en-GB" w:eastAsia="en-GB"/>
    </w:rPr>
  </w:style>
  <w:style w:type="table" w:styleId="TableGrid">
    <w:name w:val="Table Grid"/>
    <w:basedOn w:val="TableNormal"/>
    <w:uiPriority w:val="59"/>
    <w:rsid w:val="0016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564CB"/>
  </w:style>
  <w:style w:type="paragraph" w:styleId="ListParagraph">
    <w:name w:val="List Paragraph"/>
    <w:basedOn w:val="Normal"/>
    <w:uiPriority w:val="34"/>
    <w:qFormat/>
    <w:rsid w:val="00754B55"/>
    <w:pPr>
      <w:ind w:left="720"/>
    </w:pPr>
    <w:rPr>
      <w:rFonts w:ascii="Calibri" w:eastAsiaTheme="minorHAnsi" w:hAnsi="Calibri"/>
      <w:sz w:val="22"/>
      <w:szCs w:val="22"/>
      <w:lang w:val="pl-PL" w:eastAsia="pl-PL"/>
    </w:rPr>
  </w:style>
  <w:style w:type="character" w:customStyle="1" w:styleId="Heading3Char">
    <w:name w:val="Heading 3 Char"/>
    <w:basedOn w:val="DefaultParagraphFont"/>
    <w:link w:val="Heading3"/>
    <w:uiPriority w:val="9"/>
    <w:rsid w:val="00683D2D"/>
    <w:rPr>
      <w:rFonts w:asciiTheme="majorHAnsi" w:eastAsiaTheme="majorEastAsia" w:hAnsiTheme="majorHAnsi" w:cstheme="majorBidi"/>
      <w:b/>
      <w:bCs/>
      <w:color w:val="5B9BD5" w:themeColor="accent1"/>
      <w:sz w:val="24"/>
      <w:szCs w:val="24"/>
      <w:lang w:val="en-US" w:eastAsia="en-US"/>
    </w:rPr>
  </w:style>
  <w:style w:type="character" w:styleId="Strong">
    <w:name w:val="Strong"/>
    <w:basedOn w:val="DefaultParagraphFont"/>
    <w:uiPriority w:val="22"/>
    <w:qFormat/>
    <w:rsid w:val="007E3E44"/>
    <w:rPr>
      <w:b/>
      <w:bCs/>
    </w:rPr>
  </w:style>
  <w:style w:type="paragraph" w:styleId="EndnoteText">
    <w:name w:val="endnote text"/>
    <w:basedOn w:val="Normal"/>
    <w:link w:val="EndnoteTextChar"/>
    <w:uiPriority w:val="99"/>
    <w:semiHidden/>
    <w:unhideWhenUsed/>
    <w:rsid w:val="00897573"/>
    <w:rPr>
      <w:sz w:val="20"/>
      <w:szCs w:val="20"/>
    </w:rPr>
  </w:style>
  <w:style w:type="character" w:customStyle="1" w:styleId="EndnoteTextChar">
    <w:name w:val="Endnote Text Char"/>
    <w:basedOn w:val="DefaultParagraphFont"/>
    <w:link w:val="EndnoteText"/>
    <w:uiPriority w:val="99"/>
    <w:semiHidden/>
    <w:rsid w:val="00897573"/>
    <w:rPr>
      <w:lang w:val="en-US" w:eastAsia="en-US"/>
    </w:rPr>
  </w:style>
  <w:style w:type="character" w:styleId="EndnoteReference">
    <w:name w:val="endnote reference"/>
    <w:basedOn w:val="DefaultParagraphFont"/>
    <w:uiPriority w:val="99"/>
    <w:semiHidden/>
    <w:unhideWhenUsed/>
    <w:rsid w:val="00897573"/>
    <w:rPr>
      <w:vertAlign w:val="superscript"/>
    </w:rPr>
  </w:style>
  <w:style w:type="character" w:styleId="Emphasis">
    <w:name w:val="Emphasis"/>
    <w:basedOn w:val="DefaultParagraphFont"/>
    <w:uiPriority w:val="20"/>
    <w:qFormat/>
    <w:rsid w:val="007524C5"/>
    <w:rPr>
      <w:i/>
      <w:iCs/>
    </w:rPr>
  </w:style>
  <w:style w:type="character" w:styleId="CommentReference">
    <w:name w:val="annotation reference"/>
    <w:basedOn w:val="DefaultParagraphFont"/>
    <w:uiPriority w:val="99"/>
    <w:semiHidden/>
    <w:unhideWhenUsed/>
    <w:rsid w:val="003B2757"/>
    <w:rPr>
      <w:sz w:val="16"/>
      <w:szCs w:val="16"/>
    </w:rPr>
  </w:style>
  <w:style w:type="paragraph" w:styleId="CommentText">
    <w:name w:val="annotation text"/>
    <w:basedOn w:val="Normal"/>
    <w:link w:val="CommentTextChar"/>
    <w:uiPriority w:val="99"/>
    <w:semiHidden/>
    <w:unhideWhenUsed/>
    <w:rsid w:val="003B2757"/>
    <w:rPr>
      <w:sz w:val="20"/>
      <w:szCs w:val="20"/>
    </w:rPr>
  </w:style>
  <w:style w:type="character" w:customStyle="1" w:styleId="CommentTextChar">
    <w:name w:val="Comment Text Char"/>
    <w:basedOn w:val="DefaultParagraphFont"/>
    <w:link w:val="CommentText"/>
    <w:uiPriority w:val="99"/>
    <w:semiHidden/>
    <w:rsid w:val="003B2757"/>
    <w:rPr>
      <w:lang w:val="en-US" w:eastAsia="en-US"/>
    </w:rPr>
  </w:style>
  <w:style w:type="paragraph" w:styleId="CommentSubject">
    <w:name w:val="annotation subject"/>
    <w:basedOn w:val="CommentText"/>
    <w:next w:val="CommentText"/>
    <w:link w:val="CommentSubjectChar"/>
    <w:uiPriority w:val="99"/>
    <w:semiHidden/>
    <w:unhideWhenUsed/>
    <w:rsid w:val="003B2757"/>
    <w:rPr>
      <w:b/>
      <w:bCs/>
    </w:rPr>
  </w:style>
  <w:style w:type="character" w:customStyle="1" w:styleId="CommentSubjectChar">
    <w:name w:val="Comment Subject Char"/>
    <w:basedOn w:val="CommentTextChar"/>
    <w:link w:val="CommentSubject"/>
    <w:uiPriority w:val="99"/>
    <w:semiHidden/>
    <w:rsid w:val="003B2757"/>
    <w:rPr>
      <w:b/>
      <w:bCs/>
      <w:lang w:val="en-US" w:eastAsia="en-US"/>
    </w:rPr>
  </w:style>
  <w:style w:type="character" w:styleId="FollowedHyperlink">
    <w:name w:val="FollowedHyperlink"/>
    <w:basedOn w:val="DefaultParagraphFont"/>
    <w:uiPriority w:val="99"/>
    <w:semiHidden/>
    <w:unhideWhenUsed/>
    <w:rsid w:val="00F81FC0"/>
    <w:rPr>
      <w:color w:val="954F72" w:themeColor="followedHyperlink"/>
      <w:u w:val="single"/>
    </w:rPr>
  </w:style>
  <w:style w:type="character" w:customStyle="1" w:styleId="style26">
    <w:name w:val="style26"/>
    <w:basedOn w:val="DefaultParagraphFont"/>
    <w:rsid w:val="00D75889"/>
  </w:style>
  <w:style w:type="character" w:customStyle="1" w:styleId="spacer">
    <w:name w:val="spacer"/>
    <w:basedOn w:val="DefaultParagraphFont"/>
    <w:rsid w:val="00D75889"/>
  </w:style>
  <w:style w:type="paragraph" w:styleId="PlainText">
    <w:name w:val="Plain Text"/>
    <w:basedOn w:val="Normal"/>
    <w:link w:val="PlainTextChar"/>
    <w:uiPriority w:val="99"/>
    <w:unhideWhenUsed/>
    <w:rsid w:val="005703E2"/>
    <w:rPr>
      <w:rFonts w:ascii="Calibri" w:eastAsiaTheme="minorHAnsi" w:hAnsi="Calibri" w:cstheme="minorBidi"/>
      <w:sz w:val="22"/>
      <w:szCs w:val="21"/>
      <w:lang w:val="pl-PL"/>
    </w:rPr>
  </w:style>
  <w:style w:type="character" w:customStyle="1" w:styleId="PlainTextChar">
    <w:name w:val="Plain Text Char"/>
    <w:basedOn w:val="DefaultParagraphFont"/>
    <w:link w:val="PlainText"/>
    <w:uiPriority w:val="99"/>
    <w:rsid w:val="005703E2"/>
    <w:rPr>
      <w:rFonts w:ascii="Calibri" w:eastAsiaTheme="minorHAnsi" w:hAnsi="Calibri" w:cstheme="minorBidi"/>
      <w:sz w:val="22"/>
      <w:szCs w:val="21"/>
      <w:lang w:val="pl-PL" w:eastAsia="en-US"/>
    </w:rPr>
  </w:style>
  <w:style w:type="paragraph" w:customStyle="1" w:styleId="p1">
    <w:name w:val="p1"/>
    <w:basedOn w:val="Normal"/>
    <w:rsid w:val="000B26FD"/>
    <w:rPr>
      <w:rFonts w:ascii=".SF UI Text" w:eastAsiaTheme="minorHAnsi" w:hAnsi=".SF UI Text"/>
      <w:color w:val="454545"/>
      <w:sz w:val="26"/>
      <w:szCs w:val="26"/>
      <w:lang w:val="en-GB" w:eastAsia="en-GB"/>
    </w:rPr>
  </w:style>
  <w:style w:type="character" w:customStyle="1" w:styleId="s1">
    <w:name w:val="s1"/>
    <w:basedOn w:val="DefaultParagraphFont"/>
    <w:rsid w:val="000B26FD"/>
    <w:rPr>
      <w:rFonts w:ascii=".SFUIText-Regular" w:hAnsi=".SFUIText-Regular" w:hint="default"/>
      <w:b w:val="0"/>
      <w:bCs w:val="0"/>
      <w:i w:val="0"/>
      <w:iCs w:val="0"/>
      <w:sz w:val="34"/>
      <w:szCs w:val="34"/>
    </w:rPr>
  </w:style>
  <w:style w:type="paragraph" w:styleId="NoSpacing">
    <w:name w:val="No Spacing"/>
    <w:uiPriority w:val="1"/>
    <w:qFormat/>
    <w:rsid w:val="00A33D0C"/>
    <w:rPr>
      <w:rFonts w:ascii="Calibri" w:eastAsiaTheme="minorHAnsi" w:hAnsi="Calibri"/>
      <w:sz w:val="22"/>
      <w:szCs w:val="22"/>
      <w:lang w:val="en-GB" w:eastAsia="en-US"/>
    </w:rPr>
  </w:style>
  <w:style w:type="paragraph" w:customStyle="1" w:styleId="BodyText">
    <w:name w:val="BodyText"/>
    <w:basedOn w:val="Normal"/>
    <w:rsid w:val="002E32D8"/>
    <w:pPr>
      <w:overflowPunct w:val="0"/>
      <w:autoSpaceDE w:val="0"/>
      <w:autoSpaceDN w:val="0"/>
      <w:adjustRightInd w:val="0"/>
      <w:spacing w:line="360" w:lineRule="auto"/>
      <w:textAlignment w:val="baseline"/>
    </w:pPr>
    <w:rPr>
      <w:rFonts w:ascii="Arial" w:eastAsia="Times New Roman" w:hAnsi="Arial"/>
      <w:sz w:val="22"/>
      <w:szCs w:val="20"/>
      <w:lang w:val="en-AU"/>
    </w:rPr>
  </w:style>
  <w:style w:type="paragraph" w:customStyle="1" w:styleId="Default">
    <w:name w:val="Default"/>
    <w:rsid w:val="002E32D8"/>
    <w:pPr>
      <w:autoSpaceDE w:val="0"/>
      <w:autoSpaceDN w:val="0"/>
      <w:adjustRightInd w:val="0"/>
    </w:pPr>
    <w:rPr>
      <w:rFonts w:ascii="Arial" w:eastAsia="Batang"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360">
      <w:bodyDiv w:val="1"/>
      <w:marLeft w:val="0"/>
      <w:marRight w:val="0"/>
      <w:marTop w:val="0"/>
      <w:marBottom w:val="0"/>
      <w:divBdr>
        <w:top w:val="none" w:sz="0" w:space="0" w:color="auto"/>
        <w:left w:val="none" w:sz="0" w:space="0" w:color="auto"/>
        <w:bottom w:val="none" w:sz="0" w:space="0" w:color="auto"/>
        <w:right w:val="none" w:sz="0" w:space="0" w:color="auto"/>
      </w:divBdr>
    </w:div>
    <w:div w:id="117066485">
      <w:bodyDiv w:val="1"/>
      <w:marLeft w:val="0"/>
      <w:marRight w:val="0"/>
      <w:marTop w:val="0"/>
      <w:marBottom w:val="0"/>
      <w:divBdr>
        <w:top w:val="none" w:sz="0" w:space="0" w:color="auto"/>
        <w:left w:val="none" w:sz="0" w:space="0" w:color="auto"/>
        <w:bottom w:val="none" w:sz="0" w:space="0" w:color="auto"/>
        <w:right w:val="none" w:sz="0" w:space="0" w:color="auto"/>
      </w:divBdr>
    </w:div>
    <w:div w:id="308366963">
      <w:bodyDiv w:val="1"/>
      <w:marLeft w:val="0"/>
      <w:marRight w:val="0"/>
      <w:marTop w:val="0"/>
      <w:marBottom w:val="0"/>
      <w:divBdr>
        <w:top w:val="none" w:sz="0" w:space="0" w:color="auto"/>
        <w:left w:val="none" w:sz="0" w:space="0" w:color="auto"/>
        <w:bottom w:val="none" w:sz="0" w:space="0" w:color="auto"/>
        <w:right w:val="none" w:sz="0" w:space="0" w:color="auto"/>
      </w:divBdr>
    </w:div>
    <w:div w:id="348987253">
      <w:bodyDiv w:val="1"/>
      <w:marLeft w:val="0"/>
      <w:marRight w:val="0"/>
      <w:marTop w:val="0"/>
      <w:marBottom w:val="0"/>
      <w:divBdr>
        <w:top w:val="none" w:sz="0" w:space="0" w:color="auto"/>
        <w:left w:val="none" w:sz="0" w:space="0" w:color="auto"/>
        <w:bottom w:val="none" w:sz="0" w:space="0" w:color="auto"/>
        <w:right w:val="none" w:sz="0" w:space="0" w:color="auto"/>
      </w:divBdr>
    </w:div>
    <w:div w:id="412628919">
      <w:bodyDiv w:val="1"/>
      <w:marLeft w:val="0"/>
      <w:marRight w:val="0"/>
      <w:marTop w:val="0"/>
      <w:marBottom w:val="0"/>
      <w:divBdr>
        <w:top w:val="none" w:sz="0" w:space="0" w:color="auto"/>
        <w:left w:val="none" w:sz="0" w:space="0" w:color="auto"/>
        <w:bottom w:val="none" w:sz="0" w:space="0" w:color="auto"/>
        <w:right w:val="none" w:sz="0" w:space="0" w:color="auto"/>
      </w:divBdr>
    </w:div>
    <w:div w:id="438256558">
      <w:bodyDiv w:val="1"/>
      <w:marLeft w:val="0"/>
      <w:marRight w:val="0"/>
      <w:marTop w:val="0"/>
      <w:marBottom w:val="0"/>
      <w:divBdr>
        <w:top w:val="none" w:sz="0" w:space="0" w:color="auto"/>
        <w:left w:val="none" w:sz="0" w:space="0" w:color="auto"/>
        <w:bottom w:val="none" w:sz="0" w:space="0" w:color="auto"/>
        <w:right w:val="none" w:sz="0" w:space="0" w:color="auto"/>
      </w:divBdr>
    </w:div>
    <w:div w:id="438450433">
      <w:bodyDiv w:val="1"/>
      <w:marLeft w:val="0"/>
      <w:marRight w:val="0"/>
      <w:marTop w:val="0"/>
      <w:marBottom w:val="0"/>
      <w:divBdr>
        <w:top w:val="none" w:sz="0" w:space="0" w:color="auto"/>
        <w:left w:val="none" w:sz="0" w:space="0" w:color="auto"/>
        <w:bottom w:val="none" w:sz="0" w:space="0" w:color="auto"/>
        <w:right w:val="none" w:sz="0" w:space="0" w:color="auto"/>
      </w:divBdr>
    </w:div>
    <w:div w:id="438766065">
      <w:bodyDiv w:val="1"/>
      <w:marLeft w:val="0"/>
      <w:marRight w:val="0"/>
      <w:marTop w:val="0"/>
      <w:marBottom w:val="0"/>
      <w:divBdr>
        <w:top w:val="none" w:sz="0" w:space="0" w:color="auto"/>
        <w:left w:val="none" w:sz="0" w:space="0" w:color="auto"/>
        <w:bottom w:val="none" w:sz="0" w:space="0" w:color="auto"/>
        <w:right w:val="none" w:sz="0" w:space="0" w:color="auto"/>
      </w:divBdr>
    </w:div>
    <w:div w:id="548734116">
      <w:bodyDiv w:val="1"/>
      <w:marLeft w:val="0"/>
      <w:marRight w:val="0"/>
      <w:marTop w:val="0"/>
      <w:marBottom w:val="0"/>
      <w:divBdr>
        <w:top w:val="none" w:sz="0" w:space="0" w:color="auto"/>
        <w:left w:val="none" w:sz="0" w:space="0" w:color="auto"/>
        <w:bottom w:val="none" w:sz="0" w:space="0" w:color="auto"/>
        <w:right w:val="none" w:sz="0" w:space="0" w:color="auto"/>
      </w:divBdr>
    </w:div>
    <w:div w:id="693120747">
      <w:bodyDiv w:val="1"/>
      <w:marLeft w:val="0"/>
      <w:marRight w:val="0"/>
      <w:marTop w:val="0"/>
      <w:marBottom w:val="0"/>
      <w:divBdr>
        <w:top w:val="none" w:sz="0" w:space="0" w:color="auto"/>
        <w:left w:val="none" w:sz="0" w:space="0" w:color="auto"/>
        <w:bottom w:val="none" w:sz="0" w:space="0" w:color="auto"/>
        <w:right w:val="none" w:sz="0" w:space="0" w:color="auto"/>
      </w:divBdr>
    </w:div>
    <w:div w:id="718020096">
      <w:bodyDiv w:val="1"/>
      <w:marLeft w:val="0"/>
      <w:marRight w:val="0"/>
      <w:marTop w:val="0"/>
      <w:marBottom w:val="0"/>
      <w:divBdr>
        <w:top w:val="none" w:sz="0" w:space="0" w:color="auto"/>
        <w:left w:val="none" w:sz="0" w:space="0" w:color="auto"/>
        <w:bottom w:val="none" w:sz="0" w:space="0" w:color="auto"/>
        <w:right w:val="none" w:sz="0" w:space="0" w:color="auto"/>
      </w:divBdr>
    </w:div>
    <w:div w:id="844247384">
      <w:bodyDiv w:val="1"/>
      <w:marLeft w:val="0"/>
      <w:marRight w:val="0"/>
      <w:marTop w:val="0"/>
      <w:marBottom w:val="0"/>
      <w:divBdr>
        <w:top w:val="none" w:sz="0" w:space="0" w:color="auto"/>
        <w:left w:val="none" w:sz="0" w:space="0" w:color="auto"/>
        <w:bottom w:val="none" w:sz="0" w:space="0" w:color="auto"/>
        <w:right w:val="none" w:sz="0" w:space="0" w:color="auto"/>
      </w:divBdr>
    </w:div>
    <w:div w:id="847870910">
      <w:bodyDiv w:val="1"/>
      <w:marLeft w:val="0"/>
      <w:marRight w:val="0"/>
      <w:marTop w:val="0"/>
      <w:marBottom w:val="0"/>
      <w:divBdr>
        <w:top w:val="none" w:sz="0" w:space="0" w:color="auto"/>
        <w:left w:val="none" w:sz="0" w:space="0" w:color="auto"/>
        <w:bottom w:val="none" w:sz="0" w:space="0" w:color="auto"/>
        <w:right w:val="none" w:sz="0" w:space="0" w:color="auto"/>
      </w:divBdr>
    </w:div>
    <w:div w:id="873422464">
      <w:bodyDiv w:val="1"/>
      <w:marLeft w:val="0"/>
      <w:marRight w:val="0"/>
      <w:marTop w:val="0"/>
      <w:marBottom w:val="0"/>
      <w:divBdr>
        <w:top w:val="none" w:sz="0" w:space="0" w:color="auto"/>
        <w:left w:val="none" w:sz="0" w:space="0" w:color="auto"/>
        <w:bottom w:val="none" w:sz="0" w:space="0" w:color="auto"/>
        <w:right w:val="none" w:sz="0" w:space="0" w:color="auto"/>
      </w:divBdr>
    </w:div>
    <w:div w:id="951595815">
      <w:bodyDiv w:val="1"/>
      <w:marLeft w:val="0"/>
      <w:marRight w:val="0"/>
      <w:marTop w:val="0"/>
      <w:marBottom w:val="0"/>
      <w:divBdr>
        <w:top w:val="none" w:sz="0" w:space="0" w:color="auto"/>
        <w:left w:val="none" w:sz="0" w:space="0" w:color="auto"/>
        <w:bottom w:val="none" w:sz="0" w:space="0" w:color="auto"/>
        <w:right w:val="none" w:sz="0" w:space="0" w:color="auto"/>
      </w:divBdr>
    </w:div>
    <w:div w:id="1104032710">
      <w:bodyDiv w:val="1"/>
      <w:marLeft w:val="0"/>
      <w:marRight w:val="0"/>
      <w:marTop w:val="0"/>
      <w:marBottom w:val="0"/>
      <w:divBdr>
        <w:top w:val="none" w:sz="0" w:space="0" w:color="auto"/>
        <w:left w:val="none" w:sz="0" w:space="0" w:color="auto"/>
        <w:bottom w:val="none" w:sz="0" w:space="0" w:color="auto"/>
        <w:right w:val="none" w:sz="0" w:space="0" w:color="auto"/>
      </w:divBdr>
    </w:div>
    <w:div w:id="1317420594">
      <w:bodyDiv w:val="1"/>
      <w:marLeft w:val="0"/>
      <w:marRight w:val="0"/>
      <w:marTop w:val="0"/>
      <w:marBottom w:val="0"/>
      <w:divBdr>
        <w:top w:val="none" w:sz="0" w:space="0" w:color="auto"/>
        <w:left w:val="none" w:sz="0" w:space="0" w:color="auto"/>
        <w:bottom w:val="none" w:sz="0" w:space="0" w:color="auto"/>
        <w:right w:val="none" w:sz="0" w:space="0" w:color="auto"/>
      </w:divBdr>
    </w:div>
    <w:div w:id="1319264151">
      <w:bodyDiv w:val="1"/>
      <w:marLeft w:val="0"/>
      <w:marRight w:val="0"/>
      <w:marTop w:val="0"/>
      <w:marBottom w:val="0"/>
      <w:divBdr>
        <w:top w:val="none" w:sz="0" w:space="0" w:color="auto"/>
        <w:left w:val="none" w:sz="0" w:space="0" w:color="auto"/>
        <w:bottom w:val="none" w:sz="0" w:space="0" w:color="auto"/>
        <w:right w:val="none" w:sz="0" w:space="0" w:color="auto"/>
      </w:divBdr>
    </w:div>
    <w:div w:id="1329477022">
      <w:bodyDiv w:val="1"/>
      <w:marLeft w:val="0"/>
      <w:marRight w:val="0"/>
      <w:marTop w:val="0"/>
      <w:marBottom w:val="0"/>
      <w:divBdr>
        <w:top w:val="none" w:sz="0" w:space="0" w:color="auto"/>
        <w:left w:val="none" w:sz="0" w:space="0" w:color="auto"/>
        <w:bottom w:val="none" w:sz="0" w:space="0" w:color="auto"/>
        <w:right w:val="none" w:sz="0" w:space="0" w:color="auto"/>
      </w:divBdr>
    </w:div>
    <w:div w:id="1447700383">
      <w:bodyDiv w:val="1"/>
      <w:marLeft w:val="0"/>
      <w:marRight w:val="0"/>
      <w:marTop w:val="0"/>
      <w:marBottom w:val="0"/>
      <w:divBdr>
        <w:top w:val="none" w:sz="0" w:space="0" w:color="auto"/>
        <w:left w:val="none" w:sz="0" w:space="0" w:color="auto"/>
        <w:bottom w:val="none" w:sz="0" w:space="0" w:color="auto"/>
        <w:right w:val="none" w:sz="0" w:space="0" w:color="auto"/>
      </w:divBdr>
    </w:div>
    <w:div w:id="1567372838">
      <w:bodyDiv w:val="1"/>
      <w:marLeft w:val="0"/>
      <w:marRight w:val="0"/>
      <w:marTop w:val="0"/>
      <w:marBottom w:val="0"/>
      <w:divBdr>
        <w:top w:val="none" w:sz="0" w:space="0" w:color="auto"/>
        <w:left w:val="none" w:sz="0" w:space="0" w:color="auto"/>
        <w:bottom w:val="none" w:sz="0" w:space="0" w:color="auto"/>
        <w:right w:val="none" w:sz="0" w:space="0" w:color="auto"/>
      </w:divBdr>
    </w:div>
    <w:div w:id="1618877167">
      <w:bodyDiv w:val="1"/>
      <w:marLeft w:val="0"/>
      <w:marRight w:val="0"/>
      <w:marTop w:val="0"/>
      <w:marBottom w:val="0"/>
      <w:divBdr>
        <w:top w:val="none" w:sz="0" w:space="0" w:color="auto"/>
        <w:left w:val="none" w:sz="0" w:space="0" w:color="auto"/>
        <w:bottom w:val="none" w:sz="0" w:space="0" w:color="auto"/>
        <w:right w:val="none" w:sz="0" w:space="0" w:color="auto"/>
      </w:divBdr>
    </w:div>
    <w:div w:id="1649280847">
      <w:bodyDiv w:val="1"/>
      <w:marLeft w:val="0"/>
      <w:marRight w:val="0"/>
      <w:marTop w:val="0"/>
      <w:marBottom w:val="0"/>
      <w:divBdr>
        <w:top w:val="none" w:sz="0" w:space="0" w:color="auto"/>
        <w:left w:val="none" w:sz="0" w:space="0" w:color="auto"/>
        <w:bottom w:val="none" w:sz="0" w:space="0" w:color="auto"/>
        <w:right w:val="none" w:sz="0" w:space="0" w:color="auto"/>
      </w:divBdr>
    </w:div>
    <w:div w:id="1684434806">
      <w:bodyDiv w:val="1"/>
      <w:marLeft w:val="0"/>
      <w:marRight w:val="0"/>
      <w:marTop w:val="0"/>
      <w:marBottom w:val="0"/>
      <w:divBdr>
        <w:top w:val="none" w:sz="0" w:space="0" w:color="auto"/>
        <w:left w:val="none" w:sz="0" w:space="0" w:color="auto"/>
        <w:bottom w:val="none" w:sz="0" w:space="0" w:color="auto"/>
        <w:right w:val="none" w:sz="0" w:space="0" w:color="auto"/>
      </w:divBdr>
    </w:div>
    <w:div w:id="193575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ve.mccool@macquari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rafund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cquarie.com" TargetMode="External"/><Relationship Id="rId4" Type="http://schemas.microsoft.com/office/2007/relationships/stylesWithEffects" Target="stylesWithEffects.xml"/><Relationship Id="rId9" Type="http://schemas.openxmlformats.org/officeDocument/2006/relationships/hyperlink" Target="http://www.hbreavi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45A7-AAE4-4548-80CD-E8A50DD0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877</Words>
  <Characters>5005</Characters>
  <Application>Microsoft Office Word</Application>
  <DocSecurity>0</DocSecurity>
  <Lines>41</Lines>
  <Paragraphs>11</Paragraphs>
  <ScaleCrop>false</ScaleCrop>
  <HeadingPairs>
    <vt:vector size="8" baseType="variant">
      <vt:variant>
        <vt:lpstr>Title</vt:lpstr>
      </vt:variant>
      <vt:variant>
        <vt:i4>1</vt:i4>
      </vt:variant>
      <vt:variant>
        <vt:lpstr>Názov</vt:lpstr>
      </vt:variant>
      <vt:variant>
        <vt:i4>1</vt:i4>
      </vt:variant>
      <vt:variant>
        <vt:lpstr>Tytuł</vt:lpstr>
      </vt:variant>
      <vt:variant>
        <vt:i4>1</vt:i4>
      </vt:variant>
      <vt:variant>
        <vt:lpstr>Název</vt:lpstr>
      </vt:variant>
      <vt:variant>
        <vt:i4>1</vt:i4>
      </vt:variant>
    </vt:vector>
  </HeadingPairs>
  <TitlesOfParts>
    <vt:vector size="4" baseType="lpstr">
      <vt:lpstr/>
      <vt:lpstr/>
      <vt:lpstr/>
      <vt:lpstr/>
    </vt:vector>
  </TitlesOfParts>
  <Company>Hewlett-Packard Company</Company>
  <LinksUpToDate>false</LinksUpToDate>
  <CharactersWithSpaces>5871</CharactersWithSpaces>
  <SharedDoc>false</SharedDoc>
  <HLinks>
    <vt:vector size="6" baseType="variant">
      <vt:variant>
        <vt:i4>5701724</vt:i4>
      </vt:variant>
      <vt:variant>
        <vt:i4>0</vt:i4>
      </vt:variant>
      <vt:variant>
        <vt:i4>0</vt:i4>
      </vt:variant>
      <vt:variant>
        <vt:i4>5</vt:i4>
      </vt:variant>
      <vt:variant>
        <vt:lpwstr>http://www.hbreavis.com/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Sobota</dc:creator>
  <cp:lastModifiedBy>Monika Kalinowska </cp:lastModifiedBy>
  <cp:revision>11</cp:revision>
  <cp:lastPrinted>2016-04-12T12:42:00Z</cp:lastPrinted>
  <dcterms:created xsi:type="dcterms:W3CDTF">2016-06-13T15:35:00Z</dcterms:created>
  <dcterms:modified xsi:type="dcterms:W3CDTF">2016-06-14T07:50:00Z</dcterms:modified>
</cp:coreProperties>
</file>